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80" w:rsidRDefault="00F67F11" w:rsidP="00641789">
      <w:pPr>
        <w:pStyle w:val="Tytu"/>
        <w:spacing w:line="240" w:lineRule="auto"/>
        <w:ind w:left="1620" w:hanging="1620"/>
        <w:jc w:val="both"/>
        <w:rPr>
          <w:szCs w:val="24"/>
        </w:rPr>
      </w:pPr>
      <w:bookmarkStart w:id="0" w:name="_GoBack"/>
      <w:bookmarkEnd w:id="0"/>
      <w:r>
        <w:rPr>
          <w:szCs w:val="24"/>
        </w:rPr>
        <w:t>D-05.03.05</w:t>
      </w:r>
      <w:r w:rsidR="001A30FC">
        <w:rPr>
          <w:szCs w:val="24"/>
        </w:rPr>
        <w:t>b</w:t>
      </w:r>
      <w:r w:rsidR="004B7E81" w:rsidRPr="0040074F">
        <w:rPr>
          <w:szCs w:val="24"/>
        </w:rPr>
        <w:tab/>
      </w:r>
      <w:r w:rsidR="000A7DDE" w:rsidRPr="0040074F">
        <w:rPr>
          <w:szCs w:val="24"/>
        </w:rPr>
        <w:t>NAWIERZCHNIA Z BETONU ASFALTOWEGO</w:t>
      </w:r>
      <w:r w:rsidR="001E4374" w:rsidRPr="0040074F">
        <w:rPr>
          <w:szCs w:val="24"/>
        </w:rPr>
        <w:t>.</w:t>
      </w:r>
      <w:r w:rsidR="000A7DDE" w:rsidRPr="0040074F">
        <w:rPr>
          <w:szCs w:val="24"/>
        </w:rPr>
        <w:t xml:space="preserve"> </w:t>
      </w:r>
    </w:p>
    <w:p w:rsidR="004B7E81" w:rsidRPr="0040074F" w:rsidRDefault="00DD5A80" w:rsidP="00641789">
      <w:pPr>
        <w:pStyle w:val="Tytu"/>
        <w:spacing w:line="240" w:lineRule="auto"/>
        <w:ind w:left="1620" w:hanging="1620"/>
        <w:jc w:val="both"/>
        <w:rPr>
          <w:szCs w:val="24"/>
        </w:rPr>
      </w:pPr>
      <w:r>
        <w:rPr>
          <w:szCs w:val="24"/>
        </w:rPr>
        <w:tab/>
      </w:r>
      <w:r w:rsidR="004B7E81" w:rsidRPr="0040074F">
        <w:rPr>
          <w:szCs w:val="24"/>
        </w:rPr>
        <w:t xml:space="preserve">WARSTWA WIĄŻĄCA </w:t>
      </w:r>
    </w:p>
    <w:p w:rsidR="003546FD" w:rsidRPr="0040074F" w:rsidRDefault="003546FD" w:rsidP="0040074F">
      <w:pPr>
        <w:pStyle w:val="Tytu"/>
        <w:spacing w:line="240" w:lineRule="auto"/>
        <w:jc w:val="left"/>
        <w:rPr>
          <w:sz w:val="20"/>
        </w:rPr>
      </w:pPr>
    </w:p>
    <w:p w:rsidR="003546FD" w:rsidRPr="0040074F" w:rsidRDefault="003546FD" w:rsidP="0040074F">
      <w:pPr>
        <w:pStyle w:val="Tytu"/>
        <w:spacing w:line="240" w:lineRule="auto"/>
        <w:jc w:val="left"/>
        <w:rPr>
          <w:sz w:val="20"/>
        </w:rPr>
      </w:pPr>
    </w:p>
    <w:p w:rsidR="004B7E81" w:rsidRPr="0040074F" w:rsidRDefault="004B7E81" w:rsidP="0040074F">
      <w:pPr>
        <w:tabs>
          <w:tab w:val="clear" w:pos="397"/>
          <w:tab w:val="clear" w:pos="567"/>
          <w:tab w:val="clear" w:pos="737"/>
          <w:tab w:val="left" w:pos="1980"/>
        </w:tabs>
        <w:spacing w:before="0"/>
        <w:ind w:left="1985" w:hanging="1985"/>
        <w:rPr>
          <w:rFonts w:cs="Times New Roman"/>
          <w:b/>
          <w:szCs w:val="20"/>
        </w:rPr>
      </w:pPr>
    </w:p>
    <w:p w:rsidR="004B7E81" w:rsidRPr="00F67F11" w:rsidRDefault="004B7E81" w:rsidP="0040074F">
      <w:pPr>
        <w:pStyle w:val="Nagwek2"/>
        <w:numPr>
          <w:ilvl w:val="0"/>
          <w:numId w:val="0"/>
        </w:numPr>
        <w:spacing w:before="0"/>
        <w:rPr>
          <w:rFonts w:cs="Times New Roman"/>
          <w:szCs w:val="22"/>
        </w:rPr>
      </w:pPr>
      <w:r w:rsidRPr="00F67F11">
        <w:rPr>
          <w:rFonts w:cs="Times New Roman"/>
          <w:szCs w:val="22"/>
        </w:rPr>
        <w:t>1.</w:t>
      </w:r>
      <w:r w:rsidRPr="00F67F11">
        <w:rPr>
          <w:rFonts w:cs="Times New Roman"/>
          <w:szCs w:val="22"/>
        </w:rPr>
        <w:tab/>
        <w:t>WSTĘP</w:t>
      </w:r>
    </w:p>
    <w:p w:rsidR="004B7E81" w:rsidRPr="00F67F11" w:rsidRDefault="005C1C0F" w:rsidP="0040074F">
      <w:pPr>
        <w:pStyle w:val="Nagwek3"/>
        <w:spacing w:before="0"/>
        <w:rPr>
          <w:rFonts w:cs="Times New Roman"/>
          <w:sz w:val="22"/>
          <w:szCs w:val="22"/>
        </w:rPr>
      </w:pPr>
      <w:r w:rsidRPr="00F67F11">
        <w:rPr>
          <w:rFonts w:cs="Times New Roman"/>
          <w:sz w:val="22"/>
          <w:szCs w:val="22"/>
        </w:rPr>
        <w:t>1.1.</w:t>
      </w:r>
      <w:r w:rsidRPr="00F67F11">
        <w:rPr>
          <w:rFonts w:cs="Times New Roman"/>
          <w:sz w:val="22"/>
          <w:szCs w:val="22"/>
        </w:rPr>
        <w:tab/>
        <w:t>P</w:t>
      </w:r>
      <w:r w:rsidR="0040074F" w:rsidRPr="00F67F11">
        <w:rPr>
          <w:rFonts w:cs="Times New Roman"/>
          <w:sz w:val="22"/>
          <w:szCs w:val="22"/>
        </w:rPr>
        <w:t>rzedmiot</w:t>
      </w:r>
      <w:r w:rsidRPr="00F67F11">
        <w:rPr>
          <w:rFonts w:cs="Times New Roman"/>
          <w:sz w:val="22"/>
          <w:szCs w:val="22"/>
        </w:rPr>
        <w:t xml:space="preserve"> ST</w:t>
      </w:r>
    </w:p>
    <w:p w:rsidR="00F67F11" w:rsidRPr="00F67F11" w:rsidRDefault="005C1C0F" w:rsidP="00F67F11">
      <w:pPr>
        <w:pStyle w:val="Mine1ZnakZnakZnakZnakZnak"/>
        <w:shd w:val="clear" w:color="auto" w:fill="FFFFFF"/>
        <w:spacing w:line="240" w:lineRule="auto"/>
        <w:rPr>
          <w:sz w:val="22"/>
          <w:szCs w:val="22"/>
        </w:rPr>
      </w:pPr>
      <w:r w:rsidRPr="00F67F11">
        <w:rPr>
          <w:bCs/>
          <w:iCs/>
          <w:snapToGrid w:val="0"/>
          <w:sz w:val="22"/>
          <w:szCs w:val="22"/>
        </w:rPr>
        <w:tab/>
      </w:r>
      <w:r w:rsidR="00F67F11" w:rsidRPr="00F67F11">
        <w:rPr>
          <w:sz w:val="22"/>
          <w:szCs w:val="22"/>
        </w:rPr>
        <w:t>Przedmiotem n/n Szczegółowej Specyfikacji Technicznej są wymagania dotyczące wykonania i odbioru warstwy wiążącej z betonu asfaltowego w ramach zadania:</w:t>
      </w:r>
    </w:p>
    <w:p w:rsidR="006E29B1" w:rsidRPr="006E29B1" w:rsidRDefault="006E29B1" w:rsidP="006E29B1">
      <w:pPr>
        <w:tabs>
          <w:tab w:val="clear" w:pos="397"/>
          <w:tab w:val="clear" w:pos="567"/>
          <w:tab w:val="clear" w:pos="737"/>
        </w:tabs>
        <w:spacing w:after="120" w:line="120" w:lineRule="atLeast"/>
        <w:jc w:val="left"/>
        <w:outlineLvl w:val="2"/>
        <w:rPr>
          <w:rFonts w:cs="Times New Roman"/>
          <w:b/>
          <w:bCs w:val="0"/>
          <w:iCs w:val="0"/>
          <w:sz w:val="22"/>
          <w:szCs w:val="22"/>
        </w:rPr>
      </w:pPr>
      <w:r w:rsidRPr="006E29B1">
        <w:rPr>
          <w:rFonts w:cs="Times New Roman"/>
          <w:b/>
          <w:bCs w:val="0"/>
          <w:iCs w:val="0"/>
          <w:sz w:val="22"/>
          <w:szCs w:val="22"/>
        </w:rPr>
        <w:t xml:space="preserve">Odtworzenie istniejącej uszkodzonej jezdni bitumicznej na drodze powiatowej nr 4343W w msc. Zawiszyn. </w:t>
      </w:r>
    </w:p>
    <w:p w:rsidR="004B7E81" w:rsidRPr="00F67F11" w:rsidRDefault="005C1C0F" w:rsidP="0040074F">
      <w:pPr>
        <w:pStyle w:val="Nagwek3"/>
        <w:spacing w:before="0"/>
        <w:rPr>
          <w:rFonts w:cs="Times New Roman"/>
          <w:sz w:val="22"/>
          <w:szCs w:val="22"/>
        </w:rPr>
      </w:pPr>
      <w:r w:rsidRPr="00F67F11">
        <w:rPr>
          <w:rFonts w:cs="Times New Roman"/>
          <w:sz w:val="22"/>
          <w:szCs w:val="22"/>
        </w:rPr>
        <w:t>1.2.</w:t>
      </w:r>
      <w:r w:rsidRPr="00F67F11">
        <w:rPr>
          <w:rFonts w:cs="Times New Roman"/>
          <w:sz w:val="22"/>
          <w:szCs w:val="22"/>
        </w:rPr>
        <w:tab/>
        <w:t>Z</w:t>
      </w:r>
      <w:r w:rsidR="0040074F" w:rsidRPr="00F67F11">
        <w:rPr>
          <w:rFonts w:cs="Times New Roman"/>
          <w:sz w:val="22"/>
          <w:szCs w:val="22"/>
        </w:rPr>
        <w:t xml:space="preserve">akres stosowania </w:t>
      </w:r>
      <w:r w:rsidRPr="00F67F11">
        <w:rPr>
          <w:rFonts w:cs="Times New Roman"/>
          <w:sz w:val="22"/>
          <w:szCs w:val="22"/>
        </w:rPr>
        <w:t>ST</w:t>
      </w:r>
    </w:p>
    <w:p w:rsidR="004B7E81" w:rsidRPr="00F67F11" w:rsidRDefault="005C1C0F" w:rsidP="0040074F">
      <w:pPr>
        <w:tabs>
          <w:tab w:val="clear" w:pos="397"/>
          <w:tab w:val="clear" w:pos="567"/>
          <w:tab w:val="clear" w:pos="737"/>
          <w:tab w:val="left" w:pos="360"/>
        </w:tabs>
        <w:spacing w:before="0"/>
        <w:rPr>
          <w:rFonts w:cs="Times New Roman"/>
          <w:bCs w:val="0"/>
          <w:iCs w:val="0"/>
          <w:snapToGrid w:val="0"/>
          <w:sz w:val="22"/>
          <w:szCs w:val="22"/>
        </w:rPr>
      </w:pPr>
      <w:r w:rsidRPr="00F67F11">
        <w:rPr>
          <w:rFonts w:cs="Times New Roman"/>
          <w:bCs w:val="0"/>
          <w:iCs w:val="0"/>
          <w:snapToGrid w:val="0"/>
          <w:sz w:val="22"/>
          <w:szCs w:val="22"/>
        </w:rPr>
        <w:tab/>
      </w:r>
      <w:r w:rsidR="004B7E81" w:rsidRPr="00F67F11">
        <w:rPr>
          <w:rFonts w:cs="Times New Roman"/>
          <w:bCs w:val="0"/>
          <w:iCs w:val="0"/>
          <w:snapToGrid w:val="0"/>
          <w:sz w:val="22"/>
          <w:szCs w:val="22"/>
        </w:rPr>
        <w:t>Specyfikacja Techniczna (ST) jest stosowana jako dokument kontraktowy przy zlecaniu i realizacji robót wymienionych w pkt. 1.1.</w:t>
      </w:r>
    </w:p>
    <w:p w:rsidR="0040074F" w:rsidRPr="00F67F11" w:rsidRDefault="0040074F" w:rsidP="0040074F">
      <w:pPr>
        <w:pStyle w:val="Nagwek3"/>
        <w:spacing w:before="0"/>
        <w:rPr>
          <w:rFonts w:cs="Times New Roman"/>
          <w:sz w:val="22"/>
          <w:szCs w:val="22"/>
          <w:lang w:eastAsia="en-US"/>
        </w:rPr>
      </w:pPr>
    </w:p>
    <w:p w:rsidR="004B7E81" w:rsidRPr="00F67F11" w:rsidRDefault="005C1C0F" w:rsidP="0040074F">
      <w:pPr>
        <w:pStyle w:val="Nagwek3"/>
        <w:spacing w:before="0"/>
        <w:rPr>
          <w:rFonts w:cs="Times New Roman"/>
          <w:sz w:val="22"/>
          <w:szCs w:val="22"/>
          <w:lang w:eastAsia="en-US"/>
        </w:rPr>
      </w:pPr>
      <w:r w:rsidRPr="00F67F11">
        <w:rPr>
          <w:rFonts w:cs="Times New Roman"/>
          <w:sz w:val="22"/>
          <w:szCs w:val="22"/>
          <w:lang w:eastAsia="en-US"/>
        </w:rPr>
        <w:t>1.3.</w:t>
      </w:r>
      <w:r w:rsidRPr="00F67F11">
        <w:rPr>
          <w:rFonts w:cs="Times New Roman"/>
          <w:sz w:val="22"/>
          <w:szCs w:val="22"/>
          <w:lang w:eastAsia="en-US"/>
        </w:rPr>
        <w:tab/>
        <w:t>Z</w:t>
      </w:r>
      <w:r w:rsidR="0040074F" w:rsidRPr="00F67F11">
        <w:rPr>
          <w:rFonts w:cs="Times New Roman"/>
          <w:sz w:val="22"/>
          <w:szCs w:val="22"/>
          <w:lang w:eastAsia="en-US"/>
        </w:rPr>
        <w:t xml:space="preserve">akres robót objętych </w:t>
      </w:r>
      <w:r w:rsidRPr="00F67F11">
        <w:rPr>
          <w:rFonts w:cs="Times New Roman"/>
          <w:sz w:val="22"/>
          <w:szCs w:val="22"/>
          <w:lang w:eastAsia="en-US"/>
        </w:rPr>
        <w:t>ST</w:t>
      </w:r>
    </w:p>
    <w:p w:rsidR="00E05623" w:rsidRPr="00F67F11" w:rsidRDefault="005C1C0F" w:rsidP="0040074F">
      <w:pPr>
        <w:spacing w:before="0"/>
        <w:rPr>
          <w:rFonts w:cs="Times New Roman"/>
          <w:sz w:val="22"/>
          <w:szCs w:val="22"/>
        </w:rPr>
      </w:pPr>
      <w:r w:rsidRPr="00F67F11">
        <w:rPr>
          <w:rFonts w:cs="Times New Roman"/>
          <w:sz w:val="22"/>
          <w:szCs w:val="22"/>
        </w:rPr>
        <w:tab/>
      </w:r>
      <w:r w:rsidR="00E05623" w:rsidRPr="00F67F11">
        <w:rPr>
          <w:rFonts w:cs="Times New Roman"/>
          <w:sz w:val="22"/>
          <w:szCs w:val="22"/>
        </w:rPr>
        <w:t xml:space="preserve">Ustalenia zawarte w niniejszej Specyfikacji Technicznej (ST), dotyczą zasad związanych z wykonaniem i odbiorem warstwy </w:t>
      </w:r>
      <w:r w:rsidR="00BF371C">
        <w:rPr>
          <w:rFonts w:cs="Times New Roman"/>
          <w:sz w:val="22"/>
          <w:szCs w:val="22"/>
        </w:rPr>
        <w:t>wiążącej</w:t>
      </w:r>
      <w:r w:rsidR="00E05623" w:rsidRPr="00F67F11">
        <w:rPr>
          <w:rFonts w:cs="Times New Roman"/>
          <w:sz w:val="22"/>
          <w:szCs w:val="22"/>
        </w:rPr>
        <w:t xml:space="preserve"> wykonanej z betonu asfaltowego</w:t>
      </w:r>
      <w:r w:rsidR="00EC0ABD" w:rsidRPr="00F67F11">
        <w:rPr>
          <w:rFonts w:cs="Times New Roman"/>
          <w:sz w:val="22"/>
          <w:szCs w:val="22"/>
        </w:rPr>
        <w:t>.</w:t>
      </w:r>
    </w:p>
    <w:p w:rsidR="00EC0ABD" w:rsidRDefault="00EC0ABD" w:rsidP="0040074F">
      <w:pPr>
        <w:spacing w:before="0"/>
        <w:rPr>
          <w:rFonts w:cs="Times New Roman"/>
          <w:sz w:val="22"/>
          <w:szCs w:val="22"/>
        </w:rPr>
      </w:pPr>
      <w:r w:rsidRPr="00F67F11">
        <w:rPr>
          <w:rFonts w:cs="Times New Roman"/>
          <w:sz w:val="22"/>
          <w:szCs w:val="22"/>
        </w:rPr>
        <w:t>Do warstw wiążącej z betonu asfaltowego należy stosować wymagania według WT-2 201</w:t>
      </w:r>
      <w:r w:rsidR="004D3E00">
        <w:rPr>
          <w:rFonts w:cs="Times New Roman"/>
          <w:sz w:val="22"/>
          <w:szCs w:val="22"/>
        </w:rPr>
        <w:t>4</w:t>
      </w:r>
      <w:r w:rsidRPr="00F67F11">
        <w:rPr>
          <w:rFonts w:cs="Times New Roman"/>
          <w:sz w:val="22"/>
          <w:szCs w:val="22"/>
        </w:rPr>
        <w:t xml:space="preserve"> część 1 Mieszanki mineralno-asfaltowe i w zakresie wykonania, kontroli i warunków odbioru WT-2 Nawierzchnie asfaltowe 2008.</w:t>
      </w:r>
    </w:p>
    <w:p w:rsidR="00CC1D5E" w:rsidRDefault="00CC1D5E" w:rsidP="00CC1D5E">
      <w:pPr>
        <w:spacing w:before="0"/>
        <w:rPr>
          <w:sz w:val="22"/>
          <w:szCs w:val="22"/>
        </w:rPr>
      </w:pPr>
      <w:r w:rsidRPr="00976847">
        <w:rPr>
          <w:sz w:val="22"/>
          <w:szCs w:val="22"/>
        </w:rPr>
        <w:t>Ustalenia zawarte w n/n Szczegółowej Specyfikacji Technicznej obejmują</w:t>
      </w:r>
      <w:r>
        <w:rPr>
          <w:sz w:val="22"/>
          <w:szCs w:val="22"/>
        </w:rPr>
        <w:t>:</w:t>
      </w:r>
    </w:p>
    <w:p w:rsidR="00CC1D5E" w:rsidRPr="006E29B1" w:rsidRDefault="00CC1D5E" w:rsidP="00276B45">
      <w:pPr>
        <w:pStyle w:val="WyliczanieZnak"/>
        <w:numPr>
          <w:ilvl w:val="0"/>
          <w:numId w:val="17"/>
        </w:numPr>
        <w:spacing w:before="120" w:line="240" w:lineRule="auto"/>
        <w:jc w:val="both"/>
        <w:rPr>
          <w:b/>
          <w:szCs w:val="22"/>
        </w:rPr>
      </w:pPr>
      <w:r w:rsidRPr="006E29B1">
        <w:rPr>
          <w:b/>
          <w:szCs w:val="22"/>
        </w:rPr>
        <w:t xml:space="preserve">wykonanie warstwy wiążącej gr. </w:t>
      </w:r>
      <w:r w:rsidR="006E29B1" w:rsidRPr="006E29B1">
        <w:rPr>
          <w:b/>
          <w:szCs w:val="22"/>
        </w:rPr>
        <w:t>6</w:t>
      </w:r>
      <w:r w:rsidRPr="006E29B1">
        <w:rPr>
          <w:b/>
          <w:szCs w:val="22"/>
        </w:rPr>
        <w:t xml:space="preserve"> cm z mieszanki typu AC16W 35/50 (KR3) – droga powiatowa,</w:t>
      </w:r>
      <w:r w:rsidR="006E29B1" w:rsidRPr="006E29B1">
        <w:rPr>
          <w:b/>
          <w:szCs w:val="22"/>
        </w:rPr>
        <w:t xml:space="preserve"> </w:t>
      </w:r>
    </w:p>
    <w:p w:rsidR="00CC1D5E" w:rsidRPr="00F67F11" w:rsidRDefault="00CC1D5E" w:rsidP="00CC1D5E">
      <w:pPr>
        <w:tabs>
          <w:tab w:val="clear" w:pos="397"/>
          <w:tab w:val="clear" w:pos="737"/>
        </w:tabs>
        <w:spacing w:before="0"/>
        <w:rPr>
          <w:rFonts w:cs="Times New Roman"/>
          <w:bCs w:val="0"/>
          <w:iCs w:val="0"/>
          <w:snapToGrid w:val="0"/>
          <w:sz w:val="22"/>
          <w:szCs w:val="22"/>
        </w:rPr>
      </w:pPr>
      <w:r w:rsidRPr="00F67F11">
        <w:rPr>
          <w:rFonts w:cs="Times New Roman"/>
          <w:bCs w:val="0"/>
          <w:iCs w:val="0"/>
          <w:snapToGrid w:val="0"/>
          <w:sz w:val="22"/>
          <w:szCs w:val="22"/>
        </w:rPr>
        <w:t>w lokalizacjach zgodnych z Dokumentacją Projektową.</w:t>
      </w:r>
    </w:p>
    <w:p w:rsidR="0040074F" w:rsidRPr="00F67F11" w:rsidRDefault="0040074F" w:rsidP="0040074F">
      <w:pPr>
        <w:tabs>
          <w:tab w:val="clear" w:pos="397"/>
          <w:tab w:val="clear" w:pos="737"/>
        </w:tabs>
        <w:spacing w:before="0"/>
        <w:rPr>
          <w:rFonts w:cs="Times New Roman"/>
          <w:bCs w:val="0"/>
          <w:iCs w:val="0"/>
          <w:snapToGrid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1.4.</w:t>
      </w:r>
      <w:r w:rsidRPr="00F67F11">
        <w:rPr>
          <w:rFonts w:cs="Times New Roman"/>
          <w:sz w:val="22"/>
          <w:szCs w:val="22"/>
          <w:lang w:eastAsia="en-US"/>
        </w:rPr>
        <w:tab/>
        <w:t>Określenia podstawowe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1.4.1. </w:t>
      </w:r>
      <w:r w:rsidRPr="00F67F11">
        <w:rPr>
          <w:rFonts w:cs="Times New Roman"/>
          <w:b/>
          <w:bCs w:val="0"/>
          <w:iCs w:val="0"/>
          <w:sz w:val="22"/>
          <w:szCs w:val="22"/>
        </w:rPr>
        <w:tab/>
      </w:r>
      <w:r w:rsidRPr="00F67F11">
        <w:rPr>
          <w:rFonts w:cs="Times New Roman"/>
          <w:bCs w:val="0"/>
          <w:iCs w:val="0"/>
          <w:sz w:val="22"/>
          <w:szCs w:val="22"/>
        </w:rPr>
        <w:t>Mieszanka mineralna (MM)</w:t>
      </w:r>
      <w:r w:rsidRPr="00F67F11">
        <w:rPr>
          <w:rFonts w:cs="Times New Roman"/>
          <w:b/>
          <w:bCs w:val="0"/>
          <w:iCs w:val="0"/>
          <w:sz w:val="22"/>
          <w:szCs w:val="22"/>
        </w:rPr>
        <w:t xml:space="preserve"> </w:t>
      </w:r>
      <w:r w:rsidRPr="00F67F11">
        <w:rPr>
          <w:rFonts w:cs="Times New Roman"/>
          <w:bCs w:val="0"/>
          <w:iCs w:val="0"/>
          <w:sz w:val="22"/>
          <w:szCs w:val="22"/>
        </w:rPr>
        <w:t>- mieszanka kruszywa i wypełniacza mineralnego o określonym składzie i uziarnieniu.</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1.4.2. </w:t>
      </w:r>
      <w:r w:rsidRPr="00F67F11">
        <w:rPr>
          <w:rFonts w:cs="Times New Roman"/>
          <w:b/>
          <w:bCs w:val="0"/>
          <w:iCs w:val="0"/>
          <w:sz w:val="22"/>
          <w:szCs w:val="22"/>
        </w:rPr>
        <w:tab/>
      </w:r>
      <w:r w:rsidRPr="00F67F11">
        <w:rPr>
          <w:rFonts w:cs="Times New Roman"/>
          <w:bCs w:val="0"/>
          <w:iCs w:val="0"/>
          <w:sz w:val="22"/>
          <w:szCs w:val="22"/>
        </w:rPr>
        <w:t>Mieszanka mineralno-asfaltowa (MMA)</w:t>
      </w:r>
      <w:r w:rsidRPr="00F67F11">
        <w:rPr>
          <w:rFonts w:cs="Times New Roman"/>
          <w:b/>
          <w:bCs w:val="0"/>
          <w:iCs w:val="0"/>
          <w:sz w:val="22"/>
          <w:szCs w:val="22"/>
        </w:rPr>
        <w:t xml:space="preserve"> </w:t>
      </w:r>
      <w:r w:rsidRPr="00F67F11">
        <w:rPr>
          <w:rFonts w:cs="Times New Roman"/>
          <w:bCs w:val="0"/>
          <w:iCs w:val="0"/>
          <w:sz w:val="22"/>
          <w:szCs w:val="22"/>
        </w:rPr>
        <w:t>- mieszanka mineralna z odpowiednią ilością asfaltu lub polimeroasfaltu, wytworzona na gorąco, w określony sposób, spełniająca określone wymagania.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1.4.3. </w:t>
      </w:r>
      <w:r w:rsidRPr="00F67F11">
        <w:rPr>
          <w:rFonts w:cs="Times New Roman"/>
          <w:b/>
          <w:bCs w:val="0"/>
          <w:iCs w:val="0"/>
          <w:sz w:val="22"/>
          <w:szCs w:val="22"/>
        </w:rPr>
        <w:tab/>
      </w:r>
      <w:r w:rsidRPr="00F67F11">
        <w:rPr>
          <w:rFonts w:cs="Times New Roman"/>
          <w:bCs w:val="0"/>
          <w:iCs w:val="0"/>
          <w:sz w:val="22"/>
          <w:szCs w:val="22"/>
        </w:rPr>
        <w:t>Beton asfaltowy</w:t>
      </w:r>
      <w:r w:rsidRPr="00F67F11">
        <w:rPr>
          <w:rFonts w:cs="Times New Roman"/>
          <w:b/>
          <w:bCs w:val="0"/>
          <w:iCs w:val="0"/>
          <w:sz w:val="22"/>
          <w:szCs w:val="22"/>
        </w:rPr>
        <w:t xml:space="preserve"> </w:t>
      </w:r>
      <w:r w:rsidRPr="00F67F11">
        <w:rPr>
          <w:rFonts w:cs="Times New Roman"/>
          <w:bCs w:val="0"/>
          <w:iCs w:val="0"/>
          <w:sz w:val="22"/>
          <w:szCs w:val="22"/>
        </w:rPr>
        <w:t>- mieszanka mineralno-asfaltowa ułożona i zagęszczona.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4</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Środek adhezyjny</w:t>
      </w:r>
      <w:r w:rsidRPr="00F67F11">
        <w:rPr>
          <w:rFonts w:cs="Times New Roman"/>
          <w:b/>
          <w:bCs w:val="0"/>
          <w:iCs w:val="0"/>
          <w:sz w:val="22"/>
          <w:szCs w:val="22"/>
        </w:rPr>
        <w:t xml:space="preserve"> </w:t>
      </w:r>
      <w:r w:rsidRPr="00F67F11">
        <w:rPr>
          <w:rFonts w:cs="Times New Roman"/>
          <w:bCs w:val="0"/>
          <w:iCs w:val="0"/>
          <w:sz w:val="22"/>
          <w:szCs w:val="22"/>
        </w:rPr>
        <w:t>- substancja powierzchniowo czynna, która poprawia adhezję asfaltu do materiałów mineralnych oraz zwiększa odporność błonki asfaltu na powierzchni kruszywa na odmywanie wodą; może być dodawany do asfaltu lub do kruszywa.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5</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Podłoże pod warstwę asfaltową</w:t>
      </w:r>
      <w:r w:rsidRPr="00F67F11">
        <w:rPr>
          <w:rFonts w:cs="Times New Roman"/>
          <w:b/>
          <w:bCs w:val="0"/>
          <w:iCs w:val="0"/>
          <w:sz w:val="22"/>
          <w:szCs w:val="22"/>
        </w:rPr>
        <w:t xml:space="preserve"> </w:t>
      </w:r>
      <w:r w:rsidRPr="00F67F11">
        <w:rPr>
          <w:rFonts w:cs="Times New Roman"/>
          <w:bCs w:val="0"/>
          <w:iCs w:val="0"/>
          <w:sz w:val="22"/>
          <w:szCs w:val="22"/>
        </w:rPr>
        <w:t>- powierzchnia przygotowana do ułożenia warstwy z mieszanki mineralno-asfaltowej.</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6</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Emulsja asfaltowa kationowa - asfalt drogowy w postaci zawiesiny rozproszonego asfaltu w wodzie.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7</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Próba technologiczna</w:t>
      </w:r>
      <w:r w:rsidRPr="00F67F11">
        <w:rPr>
          <w:rFonts w:cs="Times New Roman"/>
          <w:b/>
          <w:bCs w:val="0"/>
          <w:iCs w:val="0"/>
          <w:sz w:val="22"/>
          <w:szCs w:val="22"/>
        </w:rPr>
        <w:t xml:space="preserve"> </w:t>
      </w:r>
      <w:r w:rsidRPr="00F67F11">
        <w:rPr>
          <w:rFonts w:cs="Times New Roman"/>
          <w:bCs w:val="0"/>
          <w:iCs w:val="0"/>
          <w:sz w:val="22"/>
          <w:szCs w:val="22"/>
        </w:rPr>
        <w:t>– wytwarzanie mieszanki mineralno-asfaltowej w celu sprawdzenia, czy jej właściwości są zgodne z receptą laboratoryjną.</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8</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Odcinek próbny</w:t>
      </w:r>
      <w:r w:rsidRPr="00F67F11">
        <w:rPr>
          <w:rFonts w:cs="Times New Roman"/>
          <w:b/>
          <w:bCs w:val="0"/>
          <w:iCs w:val="0"/>
          <w:sz w:val="22"/>
          <w:szCs w:val="22"/>
        </w:rPr>
        <w:t xml:space="preserve"> </w:t>
      </w:r>
      <w:r w:rsidRPr="00F67F11">
        <w:rPr>
          <w:rFonts w:cs="Times New Roman"/>
          <w:bCs w:val="0"/>
          <w:iCs w:val="0"/>
          <w:sz w:val="22"/>
          <w:szCs w:val="22"/>
        </w:rPr>
        <w:t>– odcinek warstwy nawierzchni (o długości, co najmniej 50m) wykonany w warunkach zbliżonych do warunków budowy, w celu sprawdzenia pracy sprzętu i uzyskiwanych parametrów technicznych robót.</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9</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Kategoria ruchu (KR)</w:t>
      </w:r>
      <w:r w:rsidRPr="00F67F11">
        <w:rPr>
          <w:rFonts w:cs="Times New Roman"/>
          <w:b/>
          <w:bCs w:val="0"/>
          <w:iCs w:val="0"/>
          <w:sz w:val="22"/>
          <w:szCs w:val="22"/>
        </w:rPr>
        <w:t xml:space="preserve"> </w:t>
      </w:r>
      <w:r w:rsidRPr="00F67F11">
        <w:rPr>
          <w:rFonts w:cs="Times New Roman"/>
          <w:bCs w:val="0"/>
          <w:iCs w:val="0"/>
          <w:sz w:val="22"/>
          <w:szCs w:val="22"/>
        </w:rPr>
        <w:t>– obciążenie drogi ruchem samochodowym, wyrażone w osiach obliczeniowych (100 kN) na obliczeniowy pas ruchu na dobę.</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Cs w:val="0"/>
          <w:iCs w:val="0"/>
          <w:sz w:val="22"/>
          <w:szCs w:val="22"/>
        </w:rPr>
      </w:pPr>
      <w:r w:rsidRPr="00F67F11">
        <w:rPr>
          <w:rFonts w:cs="Times New Roman"/>
          <w:b/>
          <w:bCs w:val="0"/>
          <w:iCs w:val="0"/>
          <w:sz w:val="22"/>
          <w:szCs w:val="22"/>
        </w:rPr>
        <w:t>1.4.1</w:t>
      </w:r>
      <w:r w:rsidR="00AD1F9D" w:rsidRPr="00F67F11">
        <w:rPr>
          <w:rFonts w:cs="Times New Roman"/>
          <w:b/>
          <w:bCs w:val="0"/>
          <w:iCs w:val="0"/>
          <w:sz w:val="22"/>
          <w:szCs w:val="22"/>
        </w:rPr>
        <w:t>0</w:t>
      </w:r>
      <w:r w:rsidRPr="00F67F11">
        <w:rPr>
          <w:rFonts w:cs="Times New Roman"/>
          <w:b/>
          <w:bCs w:val="0"/>
          <w:iCs w:val="0"/>
          <w:sz w:val="22"/>
          <w:szCs w:val="22"/>
        </w:rPr>
        <w:t>.</w:t>
      </w:r>
      <w:r w:rsidRPr="00F67F11">
        <w:rPr>
          <w:rFonts w:cs="Times New Roman"/>
          <w:b/>
          <w:bCs w:val="0"/>
          <w:iCs w:val="0"/>
          <w:sz w:val="22"/>
          <w:szCs w:val="22"/>
        </w:rPr>
        <w:tab/>
      </w:r>
      <w:r w:rsidRPr="00F67F11">
        <w:rPr>
          <w:rFonts w:cs="Times New Roman"/>
          <w:bCs w:val="0"/>
          <w:iCs w:val="0"/>
          <w:sz w:val="22"/>
          <w:szCs w:val="22"/>
        </w:rPr>
        <w:t>Określenia podane w niniejszej ST są zgodne z obowiązującymi Polskimi normami i określeniami podanymi w ST D-M-00.00.00. „Wymagania Ogólne” pkt.1.4.</w:t>
      </w:r>
    </w:p>
    <w:p w:rsidR="0040074F" w:rsidRPr="00F67F11" w:rsidRDefault="0040074F"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1.5.</w:t>
      </w:r>
      <w:r w:rsidRPr="00F67F11">
        <w:rPr>
          <w:rFonts w:cs="Times New Roman"/>
          <w:sz w:val="22"/>
          <w:szCs w:val="22"/>
          <w:lang w:eastAsia="en-US"/>
        </w:rPr>
        <w:tab/>
        <w:t>Ogólne wymagania dotyczące robót</w:t>
      </w:r>
    </w:p>
    <w:p w:rsidR="004B7E81" w:rsidRPr="00F67F11" w:rsidRDefault="004B7E81" w:rsidP="0040074F">
      <w:pPr>
        <w:spacing w:before="0"/>
        <w:rPr>
          <w:rFonts w:cs="Times New Roman"/>
          <w:sz w:val="22"/>
          <w:szCs w:val="22"/>
        </w:rPr>
      </w:pPr>
      <w:r w:rsidRPr="00F67F11">
        <w:rPr>
          <w:rFonts w:cs="Times New Roman"/>
          <w:sz w:val="22"/>
          <w:szCs w:val="22"/>
        </w:rPr>
        <w:t>Wykonawca jest odpowiedzialny za jakość wykonania Robót oraz za ich zgodność z Dokumentacją Projektową, ST i poleceniami Inżyniera.</w:t>
      </w:r>
    </w:p>
    <w:p w:rsidR="006812DC" w:rsidRPr="00F67F11" w:rsidRDefault="006812DC" w:rsidP="0040074F">
      <w:pPr>
        <w:spacing w:before="0"/>
        <w:rPr>
          <w:rFonts w:cs="Times New Roman"/>
          <w:sz w:val="22"/>
          <w:szCs w:val="22"/>
        </w:rPr>
      </w:pPr>
    </w:p>
    <w:p w:rsidR="004B7E81" w:rsidRPr="00F67F11" w:rsidRDefault="004B7E81" w:rsidP="0040074F">
      <w:pPr>
        <w:pStyle w:val="Nagwek1"/>
        <w:numPr>
          <w:ilvl w:val="0"/>
          <w:numId w:val="0"/>
        </w:numPr>
        <w:tabs>
          <w:tab w:val="clear" w:pos="567"/>
        </w:tabs>
        <w:spacing w:before="0" w:after="0"/>
        <w:rPr>
          <w:rFonts w:cs="Times New Roman"/>
          <w:szCs w:val="22"/>
        </w:rPr>
      </w:pPr>
      <w:r w:rsidRPr="00F67F11">
        <w:rPr>
          <w:rFonts w:cs="Times New Roman"/>
          <w:szCs w:val="22"/>
        </w:rPr>
        <w:lastRenderedPageBreak/>
        <w:t>2</w:t>
      </w:r>
      <w:r w:rsidR="00156805" w:rsidRPr="00F67F11">
        <w:rPr>
          <w:rFonts w:cs="Times New Roman"/>
          <w:szCs w:val="22"/>
        </w:rPr>
        <w:t>.</w:t>
      </w:r>
      <w:r w:rsidRPr="00F67F11">
        <w:rPr>
          <w:rFonts w:cs="Times New Roman"/>
          <w:szCs w:val="22"/>
        </w:rPr>
        <w:t xml:space="preserve"> </w:t>
      </w:r>
      <w:r w:rsidRPr="00F67F11">
        <w:rPr>
          <w:rFonts w:cs="Times New Roman"/>
          <w:szCs w:val="22"/>
        </w:rPr>
        <w:tab/>
        <w:t>MATERIAŁY</w:t>
      </w: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bookmarkStart w:id="1" w:name="_Toc405274758"/>
      <w:r w:rsidRPr="00F67F11">
        <w:rPr>
          <w:rFonts w:cs="Times New Roman"/>
          <w:szCs w:val="22"/>
        </w:rPr>
        <w:t>Ogólne wymagania dotyczące materiałów</w:t>
      </w:r>
      <w:bookmarkEnd w:id="1"/>
    </w:p>
    <w:p w:rsidR="004B7E81" w:rsidRPr="00F67F11" w:rsidRDefault="004B7E81" w:rsidP="0040074F">
      <w:pPr>
        <w:spacing w:before="0"/>
        <w:rPr>
          <w:rFonts w:cs="Times New Roman"/>
          <w:sz w:val="22"/>
          <w:szCs w:val="22"/>
        </w:rPr>
      </w:pPr>
      <w:r w:rsidRPr="00F67F11">
        <w:rPr>
          <w:rFonts w:cs="Times New Roman"/>
          <w:sz w:val="22"/>
          <w:szCs w:val="22"/>
        </w:rPr>
        <w:t>Ogólne wymagania dotyczące materiałów, ich pozyskiwania i składowania, podano w ST D-M-00.00.00. „Wymagania ogólne” pkt.2.</w:t>
      </w:r>
    </w:p>
    <w:p w:rsidR="004B7E81" w:rsidRPr="00F67F11" w:rsidRDefault="004B7E81" w:rsidP="0040074F">
      <w:pPr>
        <w:tabs>
          <w:tab w:val="clear" w:pos="397"/>
          <w:tab w:val="clear" w:pos="737"/>
        </w:tabs>
        <w:spacing w:before="0"/>
        <w:rPr>
          <w:rFonts w:cs="Times New Roman"/>
          <w:sz w:val="22"/>
          <w:szCs w:val="22"/>
        </w:rPr>
      </w:pPr>
      <w:r w:rsidRPr="00F67F11">
        <w:rPr>
          <w:rFonts w:cs="Times New Roman"/>
          <w:sz w:val="22"/>
          <w:szCs w:val="22"/>
        </w:rPr>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40074F" w:rsidRPr="00F67F11" w:rsidRDefault="0040074F" w:rsidP="0040074F">
      <w:pPr>
        <w:tabs>
          <w:tab w:val="clear" w:pos="397"/>
          <w:tab w:val="clear" w:pos="737"/>
        </w:tabs>
        <w:spacing w:before="0"/>
        <w:rPr>
          <w:rFonts w:cs="Times New Roman"/>
          <w:sz w:val="22"/>
          <w:szCs w:val="22"/>
        </w:rPr>
      </w:pP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r w:rsidRPr="00F67F11">
        <w:rPr>
          <w:rFonts w:cs="Times New Roman"/>
          <w:szCs w:val="22"/>
        </w:rPr>
        <w:t>Rodzaje materiałów</w:t>
      </w:r>
    </w:p>
    <w:p w:rsidR="004B7E81" w:rsidRPr="00F67F11" w:rsidRDefault="004B7E81" w:rsidP="0040074F">
      <w:pPr>
        <w:tabs>
          <w:tab w:val="clear" w:pos="397"/>
          <w:tab w:val="clear" w:pos="737"/>
        </w:tabs>
        <w:spacing w:before="0"/>
        <w:rPr>
          <w:rFonts w:cs="Times New Roman"/>
          <w:b/>
          <w:sz w:val="22"/>
          <w:szCs w:val="22"/>
        </w:rPr>
      </w:pPr>
      <w:r w:rsidRPr="00F67F11">
        <w:rPr>
          <w:rFonts w:cs="Times New Roman"/>
          <w:b/>
          <w:sz w:val="22"/>
          <w:szCs w:val="22"/>
        </w:rPr>
        <w:t>2.2.1.</w:t>
      </w:r>
      <w:r w:rsidRPr="00F67F11">
        <w:rPr>
          <w:rFonts w:cs="Times New Roman"/>
          <w:b/>
          <w:sz w:val="22"/>
          <w:szCs w:val="22"/>
        </w:rPr>
        <w:tab/>
      </w:r>
      <w:r w:rsidRPr="00F67F11">
        <w:rPr>
          <w:rFonts w:cs="Times New Roman"/>
          <w:b/>
          <w:sz w:val="22"/>
          <w:szCs w:val="22"/>
        </w:rPr>
        <w:tab/>
      </w:r>
      <w:r w:rsidRPr="00F67F11">
        <w:rPr>
          <w:rFonts w:cs="Times New Roman"/>
          <w:sz w:val="22"/>
          <w:szCs w:val="22"/>
        </w:rPr>
        <w:t>Kruszywa</w:t>
      </w:r>
    </w:p>
    <w:p w:rsidR="00433162" w:rsidRPr="00F67F11" w:rsidRDefault="004D3E00" w:rsidP="0040074F">
      <w:pPr>
        <w:pStyle w:val="Tekstpodstawowy2"/>
        <w:spacing w:line="240" w:lineRule="auto"/>
        <w:jc w:val="both"/>
        <w:rPr>
          <w:rFonts w:cs="Times New Roman"/>
          <w:sz w:val="22"/>
          <w:szCs w:val="22"/>
        </w:rPr>
      </w:pPr>
      <w:r>
        <w:rPr>
          <w:rFonts w:cs="Times New Roman"/>
          <w:sz w:val="22"/>
          <w:szCs w:val="22"/>
        </w:rPr>
        <w:t>Dla dróg kategorii ruchu KR1-KR7</w:t>
      </w:r>
      <w:r w:rsidR="003B5607" w:rsidRPr="00F67F11">
        <w:rPr>
          <w:rFonts w:cs="Times New Roman"/>
          <w:sz w:val="22"/>
          <w:szCs w:val="22"/>
        </w:rPr>
        <w:t xml:space="preserve"> należy stosować kruszywo wg WT-1</w:t>
      </w:r>
      <w:r w:rsidR="00EC0ABD" w:rsidRPr="00F67F11">
        <w:rPr>
          <w:rFonts w:cs="Times New Roman"/>
          <w:sz w:val="22"/>
          <w:szCs w:val="22"/>
        </w:rPr>
        <w:t xml:space="preserve"> Kruszywo 201</w:t>
      </w:r>
      <w:r>
        <w:rPr>
          <w:rFonts w:cs="Times New Roman"/>
          <w:sz w:val="22"/>
          <w:szCs w:val="22"/>
        </w:rPr>
        <w:t>4</w:t>
      </w:r>
      <w:r w:rsidR="00433162" w:rsidRPr="00F67F11">
        <w:rPr>
          <w:rFonts w:cs="Times New Roman"/>
          <w:sz w:val="22"/>
          <w:szCs w:val="22"/>
        </w:rPr>
        <w:t>.</w:t>
      </w:r>
    </w:p>
    <w:p w:rsidR="00433162" w:rsidRPr="00F67F11" w:rsidRDefault="00433162" w:rsidP="00433162">
      <w:pPr>
        <w:pStyle w:val="Tekstpodstawowy2"/>
        <w:spacing w:line="240" w:lineRule="auto"/>
        <w:jc w:val="both"/>
        <w:rPr>
          <w:rFonts w:cs="Times New Roman"/>
          <w:sz w:val="22"/>
          <w:szCs w:val="22"/>
        </w:rPr>
      </w:pPr>
      <w:r w:rsidRPr="00F67F11">
        <w:rPr>
          <w:rFonts w:cs="Times New Roman"/>
          <w:sz w:val="22"/>
          <w:szCs w:val="22"/>
        </w:rPr>
        <w:t>Wymagane właściwości kruszywa naturalnego lub sztucznego stosowanego do warstwy wiążącej z betonu asfaltowego podano w tablicy 1, 2, 3</w:t>
      </w:r>
      <w:r w:rsidR="0029425E" w:rsidRPr="00F67F11">
        <w:rPr>
          <w:rFonts w:cs="Times New Roman"/>
          <w:sz w:val="22"/>
          <w:szCs w:val="22"/>
        </w:rPr>
        <w:t xml:space="preserve"> i</w:t>
      </w:r>
      <w:r w:rsidRPr="00F67F11">
        <w:rPr>
          <w:rFonts w:cs="Times New Roman"/>
          <w:sz w:val="22"/>
          <w:szCs w:val="22"/>
        </w:rPr>
        <w:t xml:space="preserve"> 4.</w:t>
      </w:r>
    </w:p>
    <w:p w:rsidR="001A3383" w:rsidRDefault="001A3383" w:rsidP="00433162">
      <w:pPr>
        <w:pStyle w:val="Tekstpodstawowy2"/>
        <w:spacing w:line="240" w:lineRule="auto"/>
        <w:jc w:val="both"/>
        <w:rPr>
          <w:rFonts w:cs="Times New Roman"/>
          <w:szCs w:val="20"/>
        </w:rPr>
      </w:pPr>
    </w:p>
    <w:p w:rsidR="00433162" w:rsidRPr="00433162" w:rsidRDefault="00433162" w:rsidP="00433162">
      <w:pPr>
        <w:pStyle w:val="Tekstpodstawowy2"/>
        <w:spacing w:line="240" w:lineRule="auto"/>
        <w:jc w:val="both"/>
        <w:rPr>
          <w:rFonts w:cs="Times New Roman"/>
          <w:szCs w:val="20"/>
        </w:rPr>
      </w:pPr>
      <w:r w:rsidRPr="00433162">
        <w:rPr>
          <w:rFonts w:cs="Times New Roman"/>
          <w:szCs w:val="20"/>
        </w:rPr>
        <w:t>Tablica 1</w:t>
      </w:r>
      <w:r w:rsidR="001A3383">
        <w:rPr>
          <w:rFonts w:cs="Times New Roman"/>
          <w:szCs w:val="20"/>
        </w:rPr>
        <w:t xml:space="preserve">. </w:t>
      </w:r>
      <w:r w:rsidRPr="00433162">
        <w:rPr>
          <w:rFonts w:cs="Times New Roman"/>
          <w:szCs w:val="20"/>
        </w:rPr>
        <w:t>Wymagane właściwości kruszywa grubego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4"/>
        <w:gridCol w:w="1134"/>
        <w:gridCol w:w="1134"/>
        <w:gridCol w:w="1134"/>
      </w:tblGrid>
      <w:tr w:rsidR="00433162" w:rsidRPr="00433162" w:rsidTr="001A3383">
        <w:trPr>
          <w:cantSplit/>
        </w:trPr>
        <w:tc>
          <w:tcPr>
            <w:tcW w:w="6204" w:type="dxa"/>
            <w:vAlign w:val="center"/>
          </w:tcPr>
          <w:p w:rsidR="00433162" w:rsidRPr="00433162" w:rsidRDefault="00433162" w:rsidP="00433162">
            <w:pPr>
              <w:spacing w:before="0"/>
              <w:jc w:val="center"/>
              <w:rPr>
                <w:rFonts w:cs="Times New Roman"/>
                <w:sz w:val="18"/>
                <w:szCs w:val="18"/>
              </w:rPr>
            </w:pPr>
            <w:r w:rsidRPr="00433162">
              <w:rPr>
                <w:rFonts w:cs="Times New Roman"/>
                <w:sz w:val="18"/>
                <w:szCs w:val="18"/>
              </w:rPr>
              <w:t>Właściwości kruszywa</w:t>
            </w:r>
          </w:p>
        </w:tc>
        <w:tc>
          <w:tcPr>
            <w:tcW w:w="3402" w:type="dxa"/>
            <w:gridSpan w:val="3"/>
          </w:tcPr>
          <w:p w:rsidR="00433162" w:rsidRPr="00433162" w:rsidRDefault="00433162" w:rsidP="00433162">
            <w:pPr>
              <w:spacing w:before="0"/>
              <w:jc w:val="center"/>
              <w:rPr>
                <w:rFonts w:cs="Times New Roman"/>
                <w:sz w:val="18"/>
                <w:szCs w:val="18"/>
              </w:rPr>
            </w:pPr>
            <w:r w:rsidRPr="00433162">
              <w:rPr>
                <w:rFonts w:cs="Times New Roman"/>
                <w:sz w:val="18"/>
                <w:szCs w:val="18"/>
              </w:rPr>
              <w:t>Wymagania w zależności od kategorii ruchu</w:t>
            </w:r>
          </w:p>
        </w:tc>
      </w:tr>
      <w:tr w:rsidR="008B7627" w:rsidRPr="00433162" w:rsidTr="008B7627">
        <w:trPr>
          <w:cantSplit/>
        </w:trPr>
        <w:tc>
          <w:tcPr>
            <w:tcW w:w="6204" w:type="dxa"/>
            <w:vAlign w:val="center"/>
          </w:tcPr>
          <w:p w:rsidR="008B7627" w:rsidRPr="00433162" w:rsidRDefault="008B7627" w:rsidP="00433162">
            <w:pPr>
              <w:spacing w:before="0"/>
              <w:jc w:val="center"/>
              <w:rPr>
                <w:rFonts w:cs="Times New Roman"/>
                <w:szCs w:val="20"/>
              </w:rPr>
            </w:pP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KR1</w:t>
            </w: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KR3÷KR4</w:t>
            </w:r>
          </w:p>
        </w:tc>
        <w:tc>
          <w:tcPr>
            <w:tcW w:w="1134" w:type="dxa"/>
            <w:vAlign w:val="center"/>
          </w:tcPr>
          <w:p w:rsidR="008B7627" w:rsidRPr="00433162" w:rsidRDefault="008B7627" w:rsidP="00433162">
            <w:pPr>
              <w:keepNext/>
              <w:keepLines/>
              <w:tabs>
                <w:tab w:val="left" w:leader="dot" w:pos="0"/>
                <w:tab w:val="left" w:pos="1276"/>
              </w:tabs>
              <w:spacing w:before="0"/>
              <w:jc w:val="center"/>
              <w:rPr>
                <w:rFonts w:cs="Times New Roman"/>
                <w:szCs w:val="20"/>
              </w:rPr>
            </w:pPr>
            <w:r>
              <w:rPr>
                <w:rFonts w:cs="Times New Roman"/>
                <w:szCs w:val="20"/>
              </w:rPr>
              <w:t>KR5÷KR7</w:t>
            </w:r>
          </w:p>
        </w:tc>
      </w:tr>
      <w:tr w:rsidR="008B7627" w:rsidRPr="00433162" w:rsidTr="008B7627">
        <w:trPr>
          <w:trHeight w:val="307"/>
        </w:trPr>
        <w:tc>
          <w:tcPr>
            <w:tcW w:w="6204" w:type="dxa"/>
            <w:vAlign w:val="center"/>
          </w:tcPr>
          <w:p w:rsidR="008B7627" w:rsidRPr="00433162" w:rsidRDefault="008B7627" w:rsidP="00433162">
            <w:pPr>
              <w:spacing w:before="0"/>
              <w:rPr>
                <w:rFonts w:cs="Times New Roman"/>
                <w:sz w:val="18"/>
                <w:szCs w:val="18"/>
              </w:rPr>
            </w:pPr>
            <w:r w:rsidRPr="00433162">
              <w:rPr>
                <w:rFonts w:cs="Times New Roman"/>
                <w:sz w:val="18"/>
                <w:szCs w:val="18"/>
              </w:rPr>
              <w:t>Uziarnienie według PN-EN 933-1 kategoria nie niższa niż:</w:t>
            </w:r>
          </w:p>
        </w:tc>
        <w:tc>
          <w:tcPr>
            <w:tcW w:w="1134" w:type="dxa"/>
            <w:vAlign w:val="center"/>
          </w:tcPr>
          <w:p w:rsidR="008B7627" w:rsidRPr="00433162" w:rsidRDefault="008B7627" w:rsidP="00433162">
            <w:pPr>
              <w:spacing w:before="0"/>
              <w:jc w:val="center"/>
              <w:rPr>
                <w:rFonts w:cs="Times New Roman"/>
                <w:i/>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Pr>
                <w:rFonts w:cs="Times New Roman"/>
                <w:szCs w:val="20"/>
              </w:rPr>
              <w:t>90</w:t>
            </w:r>
            <w:r w:rsidRPr="00433162">
              <w:rPr>
                <w:rFonts w:cs="Times New Roman"/>
                <w:szCs w:val="20"/>
              </w:rPr>
              <w:t>/20</w:t>
            </w:r>
          </w:p>
        </w:tc>
      </w:tr>
      <w:tr w:rsidR="00433162" w:rsidRPr="00433162" w:rsidTr="008B7627">
        <w:trPr>
          <w:trHeight w:val="355"/>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Tolerancja uziarnienia; odchylenia nie większe niż według kategorii:</w:t>
            </w:r>
          </w:p>
        </w:tc>
        <w:tc>
          <w:tcPr>
            <w:tcW w:w="1134" w:type="dxa"/>
            <w:vAlign w:val="center"/>
          </w:tcPr>
          <w:p w:rsidR="00433162" w:rsidRDefault="00433162" w:rsidP="00433162">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sidR="004D3E00">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33162">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D3E00" w:rsidRPr="00433162" w:rsidRDefault="004D3E00" w:rsidP="00433162">
            <w:pPr>
              <w:spacing w:before="0"/>
              <w:jc w:val="center"/>
              <w:rPr>
                <w:rFonts w:cs="Times New Roman"/>
                <w:i/>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c>
          <w:tcPr>
            <w:tcW w:w="2268" w:type="dxa"/>
            <w:gridSpan w:val="2"/>
            <w:vAlign w:val="center"/>
          </w:tcPr>
          <w:p w:rsidR="004D3E00" w:rsidRDefault="004D3E00" w:rsidP="004D3E00">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D3E00">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33162" w:rsidRPr="00433162" w:rsidRDefault="004D3E00" w:rsidP="004D3E00">
            <w:pPr>
              <w:spacing w:before="0"/>
              <w:jc w:val="center"/>
              <w:rPr>
                <w:rFonts w:cs="Times New Roman"/>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r>
      <w:tr w:rsidR="00433162" w:rsidRPr="00433162" w:rsidTr="001A3383">
        <w:trPr>
          <w:trHeight w:val="282"/>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Zawartość pyłów według PN-EN 933-1;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r w:rsidRPr="00433162">
              <w:rPr>
                <w:rFonts w:cs="Times New Roman"/>
                <w:szCs w:val="20"/>
              </w:rPr>
              <w:t>ƒ</w:t>
            </w:r>
            <w:r w:rsidRPr="00433162">
              <w:rPr>
                <w:rFonts w:cs="Times New Roman"/>
                <w:szCs w:val="20"/>
                <w:vertAlign w:val="subscript"/>
              </w:rPr>
              <w:t>2</w:t>
            </w:r>
          </w:p>
        </w:tc>
      </w:tr>
      <w:tr w:rsidR="00433162" w:rsidRPr="00433162" w:rsidTr="008B7627">
        <w:trPr>
          <w:trHeight w:val="42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Kształt kruszywa według PN-EN 933-3 lub według PN-EN 933-4; kategoria nie wyższa niż:</w:t>
            </w:r>
          </w:p>
        </w:tc>
        <w:tc>
          <w:tcPr>
            <w:tcW w:w="1134" w:type="dxa"/>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Pr>
                <w:rFonts w:cs="Times New Roman"/>
                <w:szCs w:val="20"/>
                <w:vertAlign w:val="subscript"/>
              </w:rPr>
              <w:t>3</w:t>
            </w:r>
            <w:r w:rsidRPr="00433162">
              <w:rPr>
                <w:rFonts w:cs="Times New Roman"/>
                <w:szCs w:val="20"/>
                <w:vertAlign w:val="subscript"/>
              </w:rPr>
              <w:t>5</w:t>
            </w:r>
          </w:p>
          <w:p w:rsidR="00433162" w:rsidRPr="00433162" w:rsidRDefault="00433162" w:rsidP="00433162">
            <w:pPr>
              <w:spacing w:before="0"/>
              <w:jc w:val="center"/>
              <w:rPr>
                <w:rFonts w:cs="Times New Roman"/>
                <w:i/>
                <w:szCs w:val="20"/>
              </w:rPr>
            </w:pPr>
            <w:r w:rsidRPr="00433162">
              <w:rPr>
                <w:rFonts w:cs="Times New Roman"/>
                <w:szCs w:val="20"/>
              </w:rPr>
              <w:t xml:space="preserve">lub </w:t>
            </w:r>
            <w:r w:rsidRPr="00433162">
              <w:rPr>
                <w:rFonts w:cs="Times New Roman"/>
                <w:i/>
                <w:szCs w:val="20"/>
              </w:rPr>
              <w:t>kat. SI</w:t>
            </w:r>
            <w:r>
              <w:rPr>
                <w:rFonts w:cs="Times New Roman"/>
                <w:i/>
                <w:szCs w:val="20"/>
                <w:vertAlign w:val="subscript"/>
              </w:rPr>
              <w:t>3</w:t>
            </w:r>
            <w:r w:rsidRPr="00433162">
              <w:rPr>
                <w:rFonts w:cs="Times New Roman"/>
                <w:szCs w:val="20"/>
                <w:vertAlign w:val="subscript"/>
              </w:rPr>
              <w:t>5</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sidRPr="00433162">
              <w:rPr>
                <w:rFonts w:cs="Times New Roman"/>
                <w:szCs w:val="20"/>
                <w:vertAlign w:val="subscript"/>
              </w:rPr>
              <w:t>25</w:t>
            </w:r>
          </w:p>
          <w:p w:rsidR="00433162" w:rsidRPr="00433162" w:rsidRDefault="00433162" w:rsidP="00433162">
            <w:pPr>
              <w:spacing w:before="0"/>
              <w:jc w:val="center"/>
              <w:rPr>
                <w:rFonts w:cs="Times New Roman"/>
                <w:szCs w:val="20"/>
              </w:rPr>
            </w:pPr>
            <w:r w:rsidRPr="00433162">
              <w:rPr>
                <w:rFonts w:cs="Times New Roman"/>
                <w:szCs w:val="20"/>
              </w:rPr>
              <w:t xml:space="preserve">lub </w:t>
            </w:r>
            <w:r w:rsidRPr="00433162">
              <w:rPr>
                <w:rFonts w:cs="Times New Roman"/>
                <w:i/>
                <w:szCs w:val="20"/>
              </w:rPr>
              <w:t>kat. SI</w:t>
            </w:r>
            <w:r w:rsidRPr="00433162">
              <w:rPr>
                <w:rFonts w:cs="Times New Roman"/>
                <w:i/>
                <w:szCs w:val="20"/>
                <w:vertAlign w:val="subscript"/>
              </w:rPr>
              <w:t>2</w:t>
            </w:r>
            <w:r w:rsidRPr="00433162">
              <w:rPr>
                <w:rFonts w:cs="Times New Roman"/>
                <w:szCs w:val="20"/>
                <w:vertAlign w:val="subscript"/>
              </w:rPr>
              <w:t>5</w:t>
            </w:r>
          </w:p>
        </w:tc>
      </w:tr>
      <w:tr w:rsidR="00433162" w:rsidRPr="00433162" w:rsidTr="008B7627">
        <w:trPr>
          <w:trHeight w:val="52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Procentowa zawartość ziaren o powierzchni przekruszonej i łamanej w kruszywie grubym według PN-EN 933-5; kategoria nie niższa niż:</w:t>
            </w:r>
          </w:p>
        </w:tc>
        <w:tc>
          <w:tcPr>
            <w:tcW w:w="1134" w:type="dxa"/>
            <w:vAlign w:val="center"/>
          </w:tcPr>
          <w:p w:rsidR="00433162" w:rsidRPr="00433162" w:rsidRDefault="00433162" w:rsidP="00433162">
            <w:pPr>
              <w:spacing w:before="0"/>
              <w:jc w:val="center"/>
              <w:rPr>
                <w:rFonts w:cs="Times New Roman"/>
                <w:szCs w:val="20"/>
                <w:lang w:val="de-DE"/>
              </w:rPr>
            </w:pPr>
            <w:r w:rsidRPr="00433162">
              <w:rPr>
                <w:rFonts w:cs="Times New Roman"/>
                <w:szCs w:val="20"/>
                <w:lang w:val="de-DE"/>
              </w:rPr>
              <w:t xml:space="preserve">kat. </w:t>
            </w:r>
            <w:r w:rsidRPr="00433162">
              <w:rPr>
                <w:rFonts w:cs="Times New Roman"/>
                <w:i/>
                <w:szCs w:val="20"/>
                <w:lang w:val="de-DE"/>
              </w:rPr>
              <w:t>C</w:t>
            </w:r>
            <w:r w:rsidR="00307507">
              <w:rPr>
                <w:rFonts w:cs="Times New Roman"/>
                <w:szCs w:val="20"/>
                <w:vertAlign w:val="subscript"/>
                <w:lang w:val="de-DE"/>
              </w:rPr>
              <w:t>Deklarowana</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szCs w:val="20"/>
                <w:lang w:val="de-DE"/>
              </w:rPr>
              <w:t xml:space="preserve">kat. </w:t>
            </w:r>
            <w:r w:rsidRPr="00433162">
              <w:rPr>
                <w:rFonts w:cs="Times New Roman"/>
                <w:i/>
                <w:szCs w:val="20"/>
                <w:lang w:val="de-DE"/>
              </w:rPr>
              <w:t>C</w:t>
            </w:r>
            <w:r w:rsidRPr="00433162">
              <w:rPr>
                <w:rFonts w:cs="Times New Roman"/>
                <w:szCs w:val="20"/>
                <w:vertAlign w:val="subscript"/>
                <w:lang w:val="de-DE"/>
              </w:rPr>
              <w:t>50/10</w:t>
            </w:r>
          </w:p>
        </w:tc>
      </w:tr>
      <w:tr w:rsidR="00433162" w:rsidRPr="00433162" w:rsidTr="008B7627">
        <w:trPr>
          <w:trHeight w:val="55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Odporność kruszywa na rozdrabnianie według normy PN-EN 1097-2, badana na kruszywie o wymiarze 10/14,rozdział 5; kategoria nie wyższa niż:</w:t>
            </w:r>
          </w:p>
        </w:tc>
        <w:tc>
          <w:tcPr>
            <w:tcW w:w="1134" w:type="dxa"/>
            <w:vAlign w:val="center"/>
          </w:tcPr>
          <w:p w:rsidR="00433162" w:rsidRPr="00433162" w:rsidRDefault="00433162" w:rsidP="00433162">
            <w:pPr>
              <w:spacing w:before="0"/>
              <w:jc w:val="center"/>
              <w:rPr>
                <w:rFonts w:cs="Times New Roman"/>
                <w:i/>
                <w:szCs w:val="20"/>
              </w:rPr>
            </w:pPr>
            <w:r w:rsidRPr="00433162">
              <w:rPr>
                <w:rFonts w:cs="Times New Roman"/>
                <w:i/>
                <w:szCs w:val="20"/>
              </w:rPr>
              <w:t>LA</w:t>
            </w:r>
            <w:r w:rsidR="008B7627">
              <w:rPr>
                <w:rFonts w:cs="Times New Roman"/>
                <w:szCs w:val="20"/>
                <w:vertAlign w:val="subscript"/>
              </w:rPr>
              <w:t>40</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LA</w:t>
            </w:r>
            <w:r w:rsidRPr="00433162">
              <w:rPr>
                <w:rFonts w:cs="Times New Roman"/>
                <w:szCs w:val="20"/>
                <w:vertAlign w:val="subscript"/>
              </w:rPr>
              <w:t>30</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ziaren według PN-EN 1097-6, rozdz. 7,8 lub 9:</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3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nasypowa według normy PN-EN 1097-3: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0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Mrozoodporność według PN-EN 1367-1; badana na kruszywie o wymiarze 8/11, 11/16 lub 8/16;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F</w:t>
            </w:r>
            <w:r w:rsidRPr="00433162">
              <w:rPr>
                <w:rFonts w:cs="Times New Roman"/>
                <w:szCs w:val="20"/>
                <w:vertAlign w:val="subscript"/>
              </w:rPr>
              <w:t>2</w:t>
            </w:r>
          </w:p>
        </w:tc>
      </w:tr>
      <w:tr w:rsidR="00433162" w:rsidRPr="00433162" w:rsidTr="001A3383">
        <w:trPr>
          <w:trHeight w:val="34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„Zgorzel słoneczna” bazaltu według PN-EN 1367-3, wymagana kategoria:</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SB</w:t>
            </w:r>
            <w:r w:rsidRPr="00433162">
              <w:rPr>
                <w:rFonts w:cs="Times New Roman"/>
                <w:szCs w:val="20"/>
                <w:vertAlign w:val="subscript"/>
              </w:rPr>
              <w:t>LA</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Skład chemiczny- uproszczony opis petrograficzny według PN-EN 932-3: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deklarowany przez producenta</w:t>
            </w:r>
          </w:p>
        </w:tc>
      </w:tr>
      <w:tr w:rsidR="00433162" w:rsidRPr="00433162" w:rsidTr="001A3383">
        <w:trPr>
          <w:trHeight w:val="34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Grube zanieczyszczenia lekkie według PN-EN 1744-1 p. 14.2,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m</w:t>
            </w:r>
            <w:r w:rsidRPr="00433162">
              <w:rPr>
                <w:rFonts w:cs="Times New Roman"/>
                <w:szCs w:val="20"/>
                <w:vertAlign w:val="subscript"/>
              </w:rPr>
              <w:t>LPC</w:t>
            </w:r>
            <w:r w:rsidRPr="00433162">
              <w:rPr>
                <w:rFonts w:cs="Times New Roman"/>
                <w:szCs w:val="20"/>
              </w:rPr>
              <w:t xml:space="preserve"> 0,1</w:t>
            </w:r>
          </w:p>
        </w:tc>
      </w:tr>
      <w:tr w:rsidR="00433162" w:rsidRPr="00433162" w:rsidTr="001A3383">
        <w:trPr>
          <w:trHeight w:val="523"/>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krzemianu dwuwapniowego w kruszywie z żużla wielkopiecowego chłodzonego powietrzem według PN-EN 1744-1, p. 19.1:</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53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związków żelaza w kruszywie z żużla wielkopiecowego chłodzonego powietrzem według PN-EN 1744-1, p. 19.2:</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468"/>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Stałość objętości kruszywa z żużla stalowniczego według PN-EN 1744-1, p. 19.3;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V </w:t>
            </w:r>
            <w:r w:rsidRPr="00433162">
              <w:rPr>
                <w:rFonts w:cs="Times New Roman"/>
                <w:szCs w:val="20"/>
                <w:vertAlign w:val="subscript"/>
              </w:rPr>
              <w:t>3,5</w:t>
            </w:r>
          </w:p>
        </w:tc>
      </w:tr>
    </w:tbl>
    <w:p w:rsidR="001A3383" w:rsidRDefault="001A3383" w:rsidP="00307507">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Tablica 2</w:t>
      </w:r>
      <w:r w:rsidR="001A3383">
        <w:rPr>
          <w:rFonts w:cs="Times New Roman"/>
          <w:szCs w:val="20"/>
        </w:rPr>
        <w:t xml:space="preserve">. </w:t>
      </w:r>
      <w:r w:rsidRPr="00307507">
        <w:rPr>
          <w:rFonts w:cs="Times New Roman"/>
          <w:szCs w:val="20"/>
        </w:rPr>
        <w:t>Wymagane właściwości kruszywa niełamanego drobnego lub o ciągłym uziarnieniu do D≤8mm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276"/>
      </w:tblGrid>
      <w:tr w:rsidR="00307507" w:rsidRPr="00307507" w:rsidTr="008B7627">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8B7627" w:rsidRPr="00307507" w:rsidTr="008B7627">
        <w:trPr>
          <w:cantSplit/>
          <w:trHeight w:val="228"/>
        </w:trPr>
        <w:tc>
          <w:tcPr>
            <w:tcW w:w="6228" w:type="dxa"/>
            <w:vMerge/>
            <w:vAlign w:val="center"/>
          </w:tcPr>
          <w:p w:rsidR="008B7627" w:rsidRPr="00307507" w:rsidRDefault="008B7627" w:rsidP="00842457">
            <w:pPr>
              <w:spacing w:before="0"/>
              <w:jc w:val="center"/>
              <w:rPr>
                <w:rFonts w:cs="Times New Roman"/>
                <w:sz w:val="18"/>
                <w:szCs w:val="18"/>
              </w:rPr>
            </w:pPr>
          </w:p>
        </w:tc>
        <w:tc>
          <w:tcPr>
            <w:tcW w:w="1110"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276" w:type="dxa"/>
            <w:vAlign w:val="center"/>
          </w:tcPr>
          <w:p w:rsidR="008B7627" w:rsidRPr="00307507" w:rsidRDefault="008B7627" w:rsidP="008B7627">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8B7627">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2102" w:type="dxa"/>
            <w:gridSpan w:val="2"/>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r>
              <w:rPr>
                <w:rFonts w:cs="Times New Roman"/>
                <w:sz w:val="18"/>
                <w:szCs w:val="18"/>
              </w:rPr>
              <w:t xml:space="preserve"> i </w:t>
            </w:r>
            <w:r w:rsidRPr="00307507">
              <w:rPr>
                <w:rFonts w:cs="Times New Roman"/>
                <w:i/>
                <w:sz w:val="18"/>
                <w:szCs w:val="18"/>
              </w:rPr>
              <w:t>G</w:t>
            </w:r>
            <w:r>
              <w:rPr>
                <w:rFonts w:cs="Times New Roman"/>
                <w:sz w:val="18"/>
                <w:szCs w:val="18"/>
                <w:vertAlign w:val="subscript"/>
              </w:rPr>
              <w:t>A</w:t>
            </w:r>
            <w:r w:rsidRPr="00307507">
              <w:rPr>
                <w:rFonts w:cs="Times New Roman"/>
                <w:sz w:val="18"/>
                <w:szCs w:val="18"/>
              </w:rPr>
              <w:t>85</w:t>
            </w:r>
          </w:p>
        </w:tc>
        <w:tc>
          <w:tcPr>
            <w:tcW w:w="1276" w:type="dxa"/>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p>
        </w:tc>
      </w:tr>
      <w:tr w:rsidR="008B7627" w:rsidRPr="00307507" w:rsidTr="003E36D9">
        <w:tc>
          <w:tcPr>
            <w:tcW w:w="6228" w:type="dxa"/>
            <w:vAlign w:val="center"/>
          </w:tcPr>
          <w:p w:rsidR="008B7627" w:rsidRPr="00307507" w:rsidRDefault="008B7627"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268" w:type="dxa"/>
            <w:gridSpan w:val="2"/>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 xml:space="preserve">kat.  </w:t>
            </w:r>
            <w:r w:rsidR="008B7627" w:rsidRPr="00307507">
              <w:rPr>
                <w:rFonts w:cs="Times New Roman"/>
                <w:i/>
                <w:sz w:val="18"/>
                <w:szCs w:val="18"/>
              </w:rPr>
              <w:t>F</w:t>
            </w:r>
            <w:r w:rsidR="008B7627">
              <w:rPr>
                <w:rFonts w:cs="Times New Roman"/>
                <w:sz w:val="18"/>
                <w:szCs w:val="18"/>
                <w:vertAlign w:val="subscript"/>
              </w:rPr>
              <w:t>3</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 Deklarowana</w:t>
            </w:r>
            <w:r w:rsidRPr="00307507">
              <w:rPr>
                <w:rFonts w:cs="Times New Roman"/>
                <w:sz w:val="18"/>
                <w:szCs w:val="18"/>
              </w:rPr>
              <w:t xml:space="preserve"> </w:t>
            </w:r>
          </w:p>
        </w:tc>
      </w:tr>
      <w:tr w:rsidR="00307507" w:rsidRPr="00307507" w:rsidTr="008B7627">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29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Nasiąkliwość według PN-EN 1097-6, rozdz. 7, 8 lub 9</w:t>
            </w:r>
          </w:p>
        </w:tc>
        <w:tc>
          <w:tcPr>
            <w:tcW w:w="3378" w:type="dxa"/>
            <w:gridSpan w:val="3"/>
            <w:vAlign w:val="center"/>
          </w:tcPr>
          <w:p w:rsidR="00307507" w:rsidRPr="00307507" w:rsidRDefault="008B762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lastRenderedPageBreak/>
              <w:t>Grube zanieczyszczenia lekkie, według PN-EN 1744-1 p. 14.2, kategoria nie wyższa niż:</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433162" w:rsidRDefault="00433162" w:rsidP="0040074F">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 xml:space="preserve">Tablica </w:t>
      </w:r>
      <w:r>
        <w:rPr>
          <w:rFonts w:cs="Times New Roman"/>
          <w:szCs w:val="20"/>
        </w:rPr>
        <w:t xml:space="preserve">3 </w:t>
      </w:r>
      <w:r w:rsidRPr="00307507">
        <w:rPr>
          <w:rFonts w:cs="Times New Roman"/>
          <w:szCs w:val="20"/>
        </w:rPr>
        <w:t>Wymagane właściwości kruszywa łamanego drobnego lub o ciągłym uziarnieniu do D≤8mm do warstwy wiążącej z betonu asfaltowego</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138"/>
      </w:tblGrid>
      <w:tr w:rsidR="00307507" w:rsidRPr="00307507" w:rsidTr="003E36D9">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C40CC3" w:rsidRPr="00307507" w:rsidTr="00C40CC3">
        <w:trPr>
          <w:cantSplit/>
          <w:trHeight w:val="228"/>
        </w:trPr>
        <w:tc>
          <w:tcPr>
            <w:tcW w:w="6228" w:type="dxa"/>
            <w:vMerge/>
            <w:vAlign w:val="center"/>
          </w:tcPr>
          <w:p w:rsidR="00C40CC3" w:rsidRPr="00307507" w:rsidRDefault="00C40CC3" w:rsidP="00842457">
            <w:pPr>
              <w:spacing w:before="0"/>
              <w:jc w:val="center"/>
              <w:rPr>
                <w:rFonts w:cs="Times New Roman"/>
                <w:sz w:val="18"/>
                <w:szCs w:val="18"/>
              </w:rPr>
            </w:pPr>
          </w:p>
        </w:tc>
        <w:tc>
          <w:tcPr>
            <w:tcW w:w="1110"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138" w:type="dxa"/>
            <w:vAlign w:val="center"/>
          </w:tcPr>
          <w:p w:rsidR="00C40CC3" w:rsidRPr="00307507" w:rsidRDefault="00C40CC3" w:rsidP="00C40CC3">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3E36D9">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 xml:space="preserve">85 i </w:t>
            </w:r>
            <w:r w:rsidRPr="00307507">
              <w:rPr>
                <w:rFonts w:cs="Times New Roman"/>
                <w:i/>
                <w:sz w:val="18"/>
                <w:szCs w:val="18"/>
              </w:rPr>
              <w:t>G</w:t>
            </w:r>
            <w:r w:rsidRPr="00307507">
              <w:rPr>
                <w:rFonts w:cs="Times New Roman"/>
                <w:sz w:val="18"/>
                <w:szCs w:val="18"/>
                <w:vertAlign w:val="subscript"/>
              </w:rPr>
              <w:t>A</w:t>
            </w:r>
            <w:r w:rsidRPr="00307507">
              <w:rPr>
                <w:rFonts w:cs="Times New Roman"/>
                <w:sz w:val="18"/>
                <w:szCs w:val="18"/>
              </w:rPr>
              <w:t>85</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f</w:t>
            </w:r>
            <w:r w:rsidRPr="00307507">
              <w:rPr>
                <w:rFonts w:cs="Times New Roman"/>
                <w:sz w:val="18"/>
                <w:szCs w:val="18"/>
                <w:vertAlign w:val="subscript"/>
              </w:rPr>
              <w:t>16</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 Deklarowana</w:t>
            </w:r>
            <w:r w:rsidRPr="00307507">
              <w:rPr>
                <w:rFonts w:cs="Times New Roman"/>
                <w:sz w:val="18"/>
                <w:szCs w:val="18"/>
              </w:rPr>
              <w:t xml:space="preserve"> </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 xml:space="preserve">cs </w:t>
            </w:r>
            <w:r w:rsidRPr="00307507">
              <w:rPr>
                <w:rFonts w:cs="Times New Roman"/>
                <w:sz w:val="18"/>
                <w:szCs w:val="18"/>
              </w:rPr>
              <w:t>30</w:t>
            </w:r>
          </w:p>
        </w:tc>
      </w:tr>
      <w:tr w:rsidR="00307507" w:rsidRPr="00307507" w:rsidTr="003E36D9">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C40CC3" w:rsidRPr="00307507" w:rsidTr="003E36D9">
        <w:trPr>
          <w:trHeight w:val="299"/>
        </w:trPr>
        <w:tc>
          <w:tcPr>
            <w:tcW w:w="6228" w:type="dxa"/>
            <w:vAlign w:val="center"/>
          </w:tcPr>
          <w:p w:rsidR="00C40CC3" w:rsidRPr="00307507" w:rsidRDefault="00C40CC3" w:rsidP="00842457">
            <w:pPr>
              <w:spacing w:before="0"/>
              <w:rPr>
                <w:rFonts w:cs="Times New Roman"/>
                <w:sz w:val="18"/>
                <w:szCs w:val="18"/>
              </w:rPr>
            </w:pPr>
            <w:r w:rsidRPr="00307507">
              <w:rPr>
                <w:rFonts w:cs="Times New Roman"/>
                <w:sz w:val="18"/>
                <w:szCs w:val="18"/>
              </w:rPr>
              <w:t>Nasiąkliwość według PN-EN 1097-6, rozdz. 7, 8 lub 9</w:t>
            </w:r>
          </w:p>
        </w:tc>
        <w:tc>
          <w:tcPr>
            <w:tcW w:w="3240" w:type="dxa"/>
            <w:gridSpan w:val="3"/>
            <w:vAlign w:val="center"/>
          </w:tcPr>
          <w:p w:rsidR="00C40CC3" w:rsidRPr="00307507" w:rsidRDefault="00C40CC3" w:rsidP="00C40CC3">
            <w:pPr>
              <w:spacing w:before="0"/>
              <w:jc w:val="center"/>
              <w:rPr>
                <w:rFonts w:cs="Times New Roman"/>
                <w:sz w:val="18"/>
                <w:szCs w:val="18"/>
              </w:rPr>
            </w:pPr>
            <w:r w:rsidRPr="00307507">
              <w:rPr>
                <w:rFonts w:cs="Times New Roman"/>
                <w:sz w:val="18"/>
                <w:szCs w:val="18"/>
              </w:rPr>
              <w:t>deklarowana przez producenta</w:t>
            </w:r>
          </w:p>
        </w:tc>
      </w:tr>
      <w:tr w:rsidR="00307507" w:rsidRPr="00307507" w:rsidTr="003E36D9">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1A3383" w:rsidRDefault="001A3383" w:rsidP="0029425E">
      <w:pPr>
        <w:pStyle w:val="Tekstpodstawowy2"/>
        <w:spacing w:line="240" w:lineRule="auto"/>
        <w:jc w:val="both"/>
        <w:rPr>
          <w:rFonts w:cs="Times New Roman"/>
          <w:szCs w:val="20"/>
        </w:rPr>
      </w:pPr>
    </w:p>
    <w:p w:rsidR="0029425E" w:rsidRPr="0029425E" w:rsidRDefault="0029425E" w:rsidP="0029425E">
      <w:pPr>
        <w:pStyle w:val="Tekstpodstawowy2"/>
        <w:spacing w:line="240" w:lineRule="auto"/>
        <w:jc w:val="both"/>
        <w:rPr>
          <w:rFonts w:cs="Times New Roman"/>
          <w:szCs w:val="20"/>
        </w:rPr>
      </w:pPr>
      <w:r w:rsidRPr="0029425E">
        <w:rPr>
          <w:rFonts w:cs="Times New Roman"/>
          <w:szCs w:val="20"/>
        </w:rPr>
        <w:t xml:space="preserve">Tablica </w:t>
      </w:r>
      <w:r>
        <w:rPr>
          <w:rFonts w:cs="Times New Roman"/>
          <w:szCs w:val="20"/>
        </w:rPr>
        <w:t xml:space="preserve">4 </w:t>
      </w:r>
      <w:r w:rsidRPr="0029425E">
        <w:rPr>
          <w:rFonts w:cs="Times New Roman"/>
          <w:szCs w:val="20"/>
        </w:rPr>
        <w:t>Wymagane właściwości wypełniacza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3558"/>
      </w:tblGrid>
      <w:tr w:rsidR="0029425E" w:rsidRPr="0029425E" w:rsidTr="004262E8">
        <w:trPr>
          <w:cantSplit/>
        </w:trPr>
        <w:tc>
          <w:tcPr>
            <w:tcW w:w="6048" w:type="dxa"/>
            <w:vMerge w:val="restart"/>
            <w:vAlign w:val="center"/>
          </w:tcPr>
          <w:p w:rsidR="0029425E" w:rsidRPr="0029425E" w:rsidRDefault="0029425E" w:rsidP="00842457">
            <w:pPr>
              <w:keepNext/>
              <w:tabs>
                <w:tab w:val="left" w:leader="dot" w:pos="0"/>
                <w:tab w:val="left" w:pos="1276"/>
              </w:tabs>
              <w:spacing w:before="0"/>
              <w:jc w:val="center"/>
              <w:rPr>
                <w:rFonts w:cs="Times New Roman"/>
                <w:sz w:val="18"/>
                <w:szCs w:val="18"/>
              </w:rPr>
            </w:pPr>
            <w:r w:rsidRPr="0029425E">
              <w:rPr>
                <w:rFonts w:cs="Times New Roman"/>
                <w:sz w:val="18"/>
                <w:szCs w:val="18"/>
              </w:rPr>
              <w:t>Właściwości wypełniacza</w:t>
            </w:r>
          </w:p>
        </w:tc>
        <w:tc>
          <w:tcPr>
            <w:tcW w:w="3558" w:type="dxa"/>
          </w:tcPr>
          <w:p w:rsidR="0029425E" w:rsidRPr="0029425E" w:rsidRDefault="0029425E" w:rsidP="00842457">
            <w:pPr>
              <w:keepNext/>
              <w:tabs>
                <w:tab w:val="left" w:leader="dot" w:pos="0"/>
                <w:tab w:val="left" w:pos="1276"/>
                <w:tab w:val="left" w:pos="3719"/>
              </w:tabs>
              <w:spacing w:before="0"/>
              <w:jc w:val="center"/>
              <w:rPr>
                <w:rFonts w:cs="Times New Roman"/>
                <w:sz w:val="18"/>
                <w:szCs w:val="18"/>
              </w:rPr>
            </w:pPr>
            <w:r w:rsidRPr="0029425E">
              <w:rPr>
                <w:rFonts w:cs="Times New Roman"/>
                <w:sz w:val="18"/>
                <w:szCs w:val="18"/>
              </w:rPr>
              <w:t>Wymagania w zależności od kategorii ruchu</w:t>
            </w:r>
          </w:p>
        </w:tc>
      </w:tr>
      <w:tr w:rsidR="0029425E" w:rsidRPr="0029425E" w:rsidTr="004262E8">
        <w:trPr>
          <w:cantSplit/>
        </w:trPr>
        <w:tc>
          <w:tcPr>
            <w:tcW w:w="6048" w:type="dxa"/>
            <w:vMerge/>
            <w:vAlign w:val="center"/>
          </w:tcPr>
          <w:p w:rsidR="0029425E" w:rsidRPr="0029425E" w:rsidRDefault="0029425E" w:rsidP="00842457">
            <w:pPr>
              <w:keepNext/>
              <w:tabs>
                <w:tab w:val="left" w:leader="dot" w:pos="0"/>
                <w:tab w:val="left" w:pos="1276"/>
              </w:tabs>
              <w:spacing w:before="0"/>
              <w:jc w:val="left"/>
              <w:rPr>
                <w:rFonts w:cs="Times New Roman"/>
                <w:sz w:val="18"/>
                <w:szCs w:val="18"/>
              </w:rPr>
            </w:pP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KR</w:t>
            </w:r>
            <w:r>
              <w:rPr>
                <w:rFonts w:cs="Times New Roman"/>
                <w:sz w:val="18"/>
                <w:szCs w:val="18"/>
              </w:rPr>
              <w:t>1</w:t>
            </w:r>
            <w:r w:rsidR="00C40CC3">
              <w:rPr>
                <w:rFonts w:cs="Times New Roman"/>
                <w:sz w:val="18"/>
                <w:szCs w:val="18"/>
              </w:rPr>
              <w:t>-KR7</w:t>
            </w:r>
          </w:p>
        </w:tc>
      </w:tr>
      <w:tr w:rsidR="0029425E" w:rsidRPr="0029425E" w:rsidTr="004262E8">
        <w:trPr>
          <w:cantSplit/>
          <w:trHeight w:val="156"/>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Uziarnienie według PN-EN 933-10:</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Zgodnie z tablicą 24 w PN-EN 13043</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Jakość pyłów według PN-EN 933-9,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MB</w:t>
            </w:r>
            <w:r w:rsidRPr="0029425E">
              <w:rPr>
                <w:rFonts w:cs="Times New Roman"/>
                <w:sz w:val="18"/>
                <w:szCs w:val="18"/>
                <w:vertAlign w:val="subscript"/>
              </w:rPr>
              <w:t>F</w:t>
            </w:r>
            <w:r w:rsidRPr="0029425E">
              <w:rPr>
                <w:rFonts w:cs="Times New Roman"/>
                <w:sz w:val="18"/>
                <w:szCs w:val="18"/>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wody według PN-EN 1097-5, nie wyższa niż:</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1% (m/m)</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Gęstość ziaren według EN 1097-7</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deklarowana przez producenta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Wolne przestrzenie w suchym zagęszczonym wypełniaczu według PN-EN 1097-4,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V</w:t>
            </w:r>
            <w:r w:rsidRPr="0029425E">
              <w:rPr>
                <w:rFonts w:cs="Times New Roman"/>
                <w:sz w:val="18"/>
                <w:szCs w:val="18"/>
                <w:vertAlign w:val="subscript"/>
              </w:rPr>
              <w:t>28/45</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Przyrost temperatury mięknienia według PN-EN 13179-1,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 xml:space="preserve">kat.  </w:t>
            </w:r>
            <w:r w:rsidRPr="0029425E">
              <w:rPr>
                <w:rFonts w:cs="Times New Roman"/>
                <w:sz w:val="18"/>
                <w:szCs w:val="18"/>
              </w:rPr>
              <w:t>∆</w:t>
            </w:r>
            <w:r w:rsidRPr="0029425E">
              <w:rPr>
                <w:rFonts w:cs="Times New Roman"/>
                <w:sz w:val="18"/>
                <w:szCs w:val="18"/>
                <w:vertAlign w:val="subscript"/>
              </w:rPr>
              <w:t>R&amp;B</w:t>
            </w:r>
            <w:r w:rsidRPr="0029425E">
              <w:rPr>
                <w:rFonts w:cs="Times New Roman"/>
                <w:sz w:val="18"/>
                <w:szCs w:val="18"/>
              </w:rPr>
              <w:t xml:space="preserve"> 8/25</w:t>
            </w:r>
          </w:p>
        </w:tc>
      </w:tr>
      <w:tr w:rsidR="0029425E" w:rsidRPr="0029425E" w:rsidTr="004262E8">
        <w:trPr>
          <w:trHeight w:val="395"/>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Rozpuszczalność w wodzie według PN-EN 1744-1,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WS</w:t>
            </w:r>
            <w:r w:rsidRPr="0029425E">
              <w:rPr>
                <w:rFonts w:cs="Times New Roman"/>
                <w:sz w:val="18"/>
                <w:szCs w:val="18"/>
                <w:vertAlign w:val="subscript"/>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CaCO</w:t>
            </w:r>
            <w:r w:rsidRPr="0029425E">
              <w:rPr>
                <w:rFonts w:cs="Times New Roman"/>
                <w:sz w:val="18"/>
                <w:szCs w:val="18"/>
                <w:vertAlign w:val="subscript"/>
              </w:rPr>
              <w:t>3</w:t>
            </w:r>
            <w:r w:rsidRPr="0029425E">
              <w:rPr>
                <w:rFonts w:cs="Times New Roman"/>
                <w:sz w:val="18"/>
                <w:szCs w:val="18"/>
              </w:rPr>
              <w:t xml:space="preserve"> w wypełniaczu wapiennym według PN-EN 196-21 kategoria nie niższa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CC</w:t>
            </w:r>
            <w:r w:rsidRPr="0029425E">
              <w:rPr>
                <w:rFonts w:cs="Times New Roman"/>
                <w:sz w:val="18"/>
                <w:szCs w:val="18"/>
                <w:vertAlign w:val="subscript"/>
              </w:rPr>
              <w:t>70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wodorotlenku wapnia w wypełniaczu mieszanym,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K</w:t>
            </w:r>
            <w:r w:rsidRPr="0029425E">
              <w:rPr>
                <w:rFonts w:cs="Times New Roman"/>
                <w:sz w:val="18"/>
                <w:szCs w:val="18"/>
              </w:rPr>
              <w:t xml:space="preserve"> </w:t>
            </w:r>
            <w:r w:rsidRPr="0029425E">
              <w:rPr>
                <w:rFonts w:cs="Times New Roman"/>
                <w:sz w:val="18"/>
                <w:szCs w:val="18"/>
                <w:vertAlign w:val="subscript"/>
              </w:rPr>
              <w:t>a Deklarowana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„Liczba asfaltowa” według PN-EN 13179-2,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 xml:space="preserve">kat.  BN </w:t>
            </w:r>
            <w:r w:rsidRPr="0029425E">
              <w:rPr>
                <w:rFonts w:cs="Times New Roman"/>
                <w:sz w:val="18"/>
                <w:szCs w:val="18"/>
                <w:vertAlign w:val="subscript"/>
              </w:rPr>
              <w:t>Deklarowana</w:t>
            </w:r>
          </w:p>
        </w:tc>
      </w:tr>
    </w:tbl>
    <w:p w:rsidR="00433162" w:rsidRDefault="00433162" w:rsidP="0040074F">
      <w:pPr>
        <w:pStyle w:val="Tekstpodstawowy2"/>
        <w:spacing w:line="240" w:lineRule="auto"/>
        <w:jc w:val="both"/>
        <w:rPr>
          <w:rFonts w:cs="Times New Roman"/>
          <w:szCs w:val="20"/>
        </w:rPr>
      </w:pPr>
    </w:p>
    <w:p w:rsidR="004B7E81" w:rsidRPr="001A3383" w:rsidRDefault="004B7E81" w:rsidP="0040074F">
      <w:pPr>
        <w:pStyle w:val="Nagwek3"/>
        <w:spacing w:before="0"/>
        <w:rPr>
          <w:rFonts w:cs="Times New Roman"/>
          <w:sz w:val="22"/>
          <w:szCs w:val="20"/>
        </w:rPr>
      </w:pPr>
      <w:r w:rsidRPr="0040074F">
        <w:rPr>
          <w:rFonts w:cs="Times New Roman"/>
          <w:szCs w:val="20"/>
        </w:rPr>
        <w:t>2</w:t>
      </w:r>
      <w:r w:rsidRPr="001A3383">
        <w:rPr>
          <w:rFonts w:cs="Times New Roman"/>
          <w:sz w:val="22"/>
          <w:szCs w:val="20"/>
        </w:rPr>
        <w:t>.2.</w:t>
      </w:r>
      <w:r w:rsidR="004B41DC" w:rsidRPr="001A3383">
        <w:rPr>
          <w:rFonts w:cs="Times New Roman"/>
          <w:sz w:val="22"/>
          <w:szCs w:val="20"/>
        </w:rPr>
        <w:t>2</w:t>
      </w:r>
      <w:r w:rsidRPr="001A3383">
        <w:rPr>
          <w:rFonts w:cs="Times New Roman"/>
          <w:sz w:val="22"/>
          <w:szCs w:val="20"/>
        </w:rPr>
        <w:t>.</w:t>
      </w:r>
      <w:r w:rsidRPr="001A3383">
        <w:rPr>
          <w:rFonts w:cs="Times New Roman"/>
          <w:sz w:val="22"/>
          <w:szCs w:val="20"/>
        </w:rPr>
        <w:tab/>
      </w:r>
      <w:r w:rsidRPr="001A3383">
        <w:rPr>
          <w:rFonts w:cs="Times New Roman"/>
          <w:b w:val="0"/>
          <w:sz w:val="22"/>
          <w:szCs w:val="20"/>
        </w:rPr>
        <w:t>Asfalt</w:t>
      </w:r>
    </w:p>
    <w:p w:rsidR="00205516"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b w:val="0"/>
          <w:sz w:val="22"/>
          <w:szCs w:val="20"/>
        </w:rPr>
      </w:pPr>
      <w:r w:rsidRPr="001A3383">
        <w:rPr>
          <w:rFonts w:cs="Times New Roman"/>
          <w:b w:val="0"/>
          <w:sz w:val="22"/>
          <w:szCs w:val="20"/>
        </w:rPr>
        <w:t>2.2.</w:t>
      </w:r>
      <w:r w:rsidR="004B41DC" w:rsidRPr="001A3383">
        <w:rPr>
          <w:rFonts w:cs="Times New Roman"/>
          <w:b w:val="0"/>
          <w:sz w:val="22"/>
          <w:szCs w:val="20"/>
        </w:rPr>
        <w:t>3</w:t>
      </w:r>
      <w:r w:rsidRPr="001A3383">
        <w:rPr>
          <w:rFonts w:cs="Times New Roman"/>
          <w:b w:val="0"/>
          <w:sz w:val="22"/>
          <w:szCs w:val="20"/>
        </w:rPr>
        <w:t>.</w:t>
      </w:r>
      <w:r w:rsidRPr="001A3383">
        <w:rPr>
          <w:rFonts w:cs="Times New Roman"/>
          <w:b w:val="0"/>
          <w:sz w:val="22"/>
          <w:szCs w:val="20"/>
        </w:rPr>
        <w:tab/>
        <w:t>Środek adhezyjny</w:t>
      </w:r>
    </w:p>
    <w:p w:rsidR="004B41DC"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sz w:val="22"/>
          <w:szCs w:val="20"/>
        </w:rPr>
      </w:pPr>
      <w:r w:rsidRPr="001A3383">
        <w:rPr>
          <w:rFonts w:cs="Times New Roman"/>
          <w:sz w:val="22"/>
          <w:szCs w:val="20"/>
        </w:rPr>
        <w:t>2.2.</w:t>
      </w:r>
      <w:r w:rsidR="004B41DC" w:rsidRPr="001A3383">
        <w:rPr>
          <w:rFonts w:cs="Times New Roman"/>
          <w:sz w:val="22"/>
          <w:szCs w:val="20"/>
        </w:rPr>
        <w:t>4</w:t>
      </w:r>
      <w:r w:rsidRPr="001A3383">
        <w:rPr>
          <w:rFonts w:cs="Times New Roman"/>
          <w:sz w:val="22"/>
          <w:szCs w:val="20"/>
        </w:rPr>
        <w:t>.</w:t>
      </w:r>
      <w:r w:rsidRPr="001A3383">
        <w:rPr>
          <w:rFonts w:cs="Times New Roman"/>
          <w:sz w:val="22"/>
          <w:szCs w:val="20"/>
        </w:rPr>
        <w:tab/>
      </w:r>
      <w:r w:rsidRPr="001A3383">
        <w:rPr>
          <w:rFonts w:cs="Times New Roman"/>
          <w:b w:val="0"/>
          <w:sz w:val="22"/>
          <w:szCs w:val="20"/>
        </w:rPr>
        <w:t>Materiały do uszczelnienia połączeń</w:t>
      </w:r>
    </w:p>
    <w:p w:rsidR="00360C54" w:rsidRPr="001A3383" w:rsidRDefault="00360C54"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A6699B" w:rsidRPr="001A3383" w:rsidRDefault="00A6699B" w:rsidP="0040074F">
      <w:pPr>
        <w:pStyle w:val="Nagwek3"/>
        <w:spacing w:before="0"/>
        <w:rPr>
          <w:rFonts w:cs="Times New Roman"/>
          <w:sz w:val="22"/>
          <w:szCs w:val="20"/>
        </w:rPr>
      </w:pPr>
      <w:r w:rsidRPr="001A3383">
        <w:rPr>
          <w:rFonts w:cs="Times New Roman"/>
          <w:sz w:val="22"/>
          <w:szCs w:val="20"/>
        </w:rPr>
        <w:t>2.2.6.</w:t>
      </w:r>
      <w:r w:rsidRPr="001A3383">
        <w:rPr>
          <w:rFonts w:cs="Times New Roman"/>
          <w:sz w:val="22"/>
          <w:szCs w:val="20"/>
        </w:rPr>
        <w:tab/>
        <w:t xml:space="preserve"> </w:t>
      </w:r>
      <w:r w:rsidRPr="001A3383">
        <w:rPr>
          <w:rFonts w:cs="Times New Roman"/>
          <w:b w:val="0"/>
          <w:sz w:val="22"/>
          <w:szCs w:val="20"/>
        </w:rPr>
        <w:t>Materiały do złączenia warstw konstrukcji</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Do złączania warstw konstrukcji nawierzchni należy stosować emulsje asfaltowe zgodnie z ST D-04.03.01.</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 w:val="num" w:pos="-1440"/>
        </w:tabs>
        <w:spacing w:before="0" w:after="0"/>
        <w:ind w:left="720" w:hanging="720"/>
        <w:rPr>
          <w:rFonts w:cs="Times New Roman"/>
          <w:szCs w:val="20"/>
        </w:rPr>
      </w:pPr>
      <w:r w:rsidRPr="001A3383">
        <w:rPr>
          <w:rFonts w:cs="Times New Roman"/>
          <w:szCs w:val="20"/>
        </w:rPr>
        <w:t>SPRZĘT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2" w:name="_Toc405274766"/>
      <w:r w:rsidRPr="001A3383">
        <w:rPr>
          <w:rFonts w:cs="Times New Roman"/>
          <w:szCs w:val="20"/>
        </w:rPr>
        <w:t>Ogólne wymagania dotyczące sprzętu</w:t>
      </w:r>
      <w:bookmarkEnd w:id="2"/>
    </w:p>
    <w:p w:rsidR="00824849" w:rsidRPr="001A3383" w:rsidRDefault="004B7E8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Ogólne wymagania dotyczące sprzętu podano w ST D-M-00.00.00. „Wymagania ogólne” p.3. </w:t>
      </w:r>
      <w:bookmarkStart w:id="3" w:name="_Toc405274767"/>
    </w:p>
    <w:p w:rsidR="00960B01" w:rsidRPr="001A3383" w:rsidRDefault="00960B0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Wymagania </w:t>
      </w:r>
      <w:bookmarkEnd w:id="3"/>
      <w:r w:rsidRPr="001A3383">
        <w:rPr>
          <w:rFonts w:cs="Times New Roman"/>
          <w:sz w:val="22"/>
          <w:szCs w:val="20"/>
        </w:rPr>
        <w:t>zgodnie z ST D-04.07.01.</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lastRenderedPageBreak/>
        <w:t>TRANSPORT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4" w:name="_Toc405274769"/>
      <w:r w:rsidRPr="001A3383">
        <w:rPr>
          <w:rFonts w:cs="Times New Roman"/>
          <w:szCs w:val="20"/>
        </w:rPr>
        <w:t>Ogólne wymagania dotyczące transportu</w:t>
      </w:r>
      <w:bookmarkEnd w:id="4"/>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wymagania dotyczące transportu podano w ST D-M-00.00.00. „Wymagania ogólne” p.4.</w:t>
      </w:r>
    </w:p>
    <w:p w:rsidR="00960B01" w:rsidRPr="001A3383" w:rsidRDefault="00960B01" w:rsidP="0040074F">
      <w:pPr>
        <w:pStyle w:val="Tekstpodstawowy2"/>
        <w:tabs>
          <w:tab w:val="left" w:pos="426"/>
        </w:tabs>
        <w:spacing w:line="240" w:lineRule="auto"/>
        <w:jc w:val="both"/>
        <w:rPr>
          <w:rFonts w:cs="Times New Roman"/>
          <w:sz w:val="22"/>
          <w:szCs w:val="20"/>
        </w:rPr>
      </w:pPr>
      <w:bookmarkStart w:id="5" w:name="_Toc405274770"/>
      <w:r w:rsidRPr="001A3383">
        <w:rPr>
          <w:rFonts w:cs="Times New Roman"/>
          <w:sz w:val="22"/>
          <w:szCs w:val="20"/>
        </w:rPr>
        <w:t>Wymagania zgodnie z ST D-04.07.01.</w:t>
      </w:r>
    </w:p>
    <w:p w:rsidR="0040074F" w:rsidRPr="001A3383" w:rsidRDefault="0040074F" w:rsidP="0040074F">
      <w:pPr>
        <w:pStyle w:val="Tekstpodstawowy2"/>
        <w:tabs>
          <w:tab w:val="left" w:pos="426"/>
        </w:tabs>
        <w:spacing w:line="240" w:lineRule="auto"/>
        <w:jc w:val="both"/>
        <w:rPr>
          <w:rFonts w:cs="Times New Roman"/>
          <w:sz w:val="12"/>
          <w:szCs w:val="10"/>
        </w:rPr>
      </w:pPr>
    </w:p>
    <w:bookmarkEnd w:id="5"/>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WYKONANIE ROBÓT</w:t>
      </w: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6" w:name="_Toc405274772"/>
      <w:r w:rsidRPr="001A3383">
        <w:rPr>
          <w:rFonts w:cs="Times New Roman"/>
          <w:szCs w:val="20"/>
        </w:rPr>
        <w:t>Ogólne zasady wykonania robót</w:t>
      </w:r>
      <w:bookmarkEnd w:id="6"/>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zasady wykonania Robót podano w ST D-M-00.00.00. „Wymagania ogólne” p.5.</w:t>
      </w:r>
    </w:p>
    <w:p w:rsidR="0040074F" w:rsidRPr="001A3383" w:rsidRDefault="0040074F" w:rsidP="0040074F">
      <w:pPr>
        <w:pStyle w:val="Tekstpodstawowy"/>
        <w:spacing w:before="0"/>
        <w:rPr>
          <w:rFonts w:cs="Times New Roman"/>
          <w:sz w:val="12"/>
          <w:szCs w:val="10"/>
        </w:rPr>
      </w:pP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1A3383">
        <w:rPr>
          <w:rFonts w:cs="Times New Roman"/>
          <w:szCs w:val="20"/>
        </w:rPr>
        <w:t>Projektowanie mieszanki i opracowanie recepty</w:t>
      </w:r>
    </w:p>
    <w:p w:rsidR="003653D5" w:rsidRPr="001A3383" w:rsidRDefault="003653D5" w:rsidP="0040074F">
      <w:pPr>
        <w:pStyle w:val="Tekstpodstawowy"/>
        <w:spacing w:before="0"/>
        <w:rPr>
          <w:rFonts w:cs="Times New Roman"/>
          <w:sz w:val="22"/>
          <w:szCs w:val="20"/>
        </w:rPr>
      </w:pPr>
      <w:r w:rsidRPr="001A3383">
        <w:rPr>
          <w:rFonts w:cs="Times New Roman"/>
          <w:sz w:val="22"/>
          <w:szCs w:val="20"/>
        </w:rPr>
        <w:t>Należy stosować wymagania zawarte w WT-2 201</w:t>
      </w:r>
      <w:r w:rsidR="00C40CC3">
        <w:rPr>
          <w:rFonts w:cs="Times New Roman"/>
          <w:sz w:val="22"/>
          <w:szCs w:val="20"/>
        </w:rPr>
        <w:t>4</w:t>
      </w:r>
      <w:r w:rsidRPr="001A3383">
        <w:rPr>
          <w:rFonts w:cs="Times New Roman"/>
          <w:sz w:val="22"/>
          <w:szCs w:val="20"/>
        </w:rPr>
        <w:t xml:space="preserve"> część 1 Mieszanki mineralno-asfaltowe</w:t>
      </w:r>
    </w:p>
    <w:p w:rsidR="00835C0F" w:rsidRPr="001A3383" w:rsidRDefault="00835C0F" w:rsidP="0040074F">
      <w:pPr>
        <w:pStyle w:val="Tekstpodstawowy"/>
        <w:spacing w:before="0"/>
        <w:rPr>
          <w:rFonts w:cs="Times New Roman"/>
          <w:sz w:val="22"/>
          <w:szCs w:val="20"/>
        </w:rPr>
      </w:pPr>
      <w:r w:rsidRPr="001A3383">
        <w:rPr>
          <w:rFonts w:cs="Times New Roman"/>
          <w:sz w:val="22"/>
          <w:szCs w:val="20"/>
        </w:rPr>
        <w:t xml:space="preserve">Przed przystąpieniem do robót, w terminie uzgodnionym z Inżynierem Wykonawca dostarczy Inżynierowi do akceptacji projekt skład u mieszanki oraz wyniki badań laboratoryjnych i próbki materiałów pobrane w obecności Inżyniera. </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Projektowanie składu mieszanki mineralno-asfaltowej polega na:</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składników mieszanki,</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optymalnej ilości asfaltu,</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określeniu właściwości mieszanki i porównaniu uzyskanych wyników z wymaganiami podanymi w niniejszej ST.</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Krzywa uziarnienia mieszanki mineralnej powinna mieścić się w obszarze wyznaczonym przez krzywe graniczne.</w:t>
      </w:r>
    </w:p>
    <w:p w:rsidR="004B7E81" w:rsidRPr="001A3383" w:rsidRDefault="004B7E81" w:rsidP="0040074F">
      <w:pPr>
        <w:spacing w:before="0"/>
        <w:rPr>
          <w:rFonts w:cs="Times New Roman"/>
          <w:sz w:val="22"/>
          <w:szCs w:val="20"/>
        </w:rPr>
      </w:pPr>
      <w:r w:rsidRPr="001A3383">
        <w:rPr>
          <w:rFonts w:cs="Times New Roman"/>
          <w:sz w:val="22"/>
          <w:szCs w:val="20"/>
        </w:rPr>
        <w:t xml:space="preserve">Rzędne krzywych granicznych uziarnienia mieszanki mineralnej do wykonania warstwy wiążącej z betonu asfaltowego dla projektowanych dróg oraz minimalną zawartość asfaltu podano w tablicy </w:t>
      </w:r>
      <w:r w:rsidR="00824849" w:rsidRPr="001A3383">
        <w:rPr>
          <w:rFonts w:cs="Times New Roman"/>
          <w:sz w:val="22"/>
          <w:szCs w:val="20"/>
        </w:rPr>
        <w:t>7</w:t>
      </w:r>
      <w:r w:rsidRPr="001A3383">
        <w:rPr>
          <w:rFonts w:cs="Times New Roman"/>
          <w:sz w:val="22"/>
          <w:szCs w:val="20"/>
        </w:rPr>
        <w:t>.</w:t>
      </w:r>
    </w:p>
    <w:p w:rsidR="00EA2C0B" w:rsidRPr="001A3383" w:rsidRDefault="00EA2C0B" w:rsidP="00EA2C0B">
      <w:pPr>
        <w:pStyle w:val="Tekstpodstawowy"/>
        <w:spacing w:before="0"/>
        <w:rPr>
          <w:sz w:val="22"/>
        </w:rPr>
      </w:pPr>
      <w:r w:rsidRPr="001A3383">
        <w:rPr>
          <w:sz w:val="22"/>
        </w:rPr>
        <w:t>Jeżeli stosowana jest mieszanka kruszywa drobnego niełamanego i łamanego, to należy przyjąć proporcję kruszywa łamanego do niełamanego, co najmniej 50/50. Dla dróg o kategorii ruchu KR3-KR</w:t>
      </w:r>
      <w:r w:rsidR="00C40CC3">
        <w:rPr>
          <w:sz w:val="22"/>
        </w:rPr>
        <w:t>7</w:t>
      </w:r>
      <w:r w:rsidRPr="001A3383">
        <w:rPr>
          <w:sz w:val="22"/>
        </w:rPr>
        <w:t xml:space="preserve"> nie należy projektować mieszanki mineralno-asfaltowej bez udziału kruszywa drobnego łamanego</w:t>
      </w:r>
      <w:r w:rsidR="00DD1B8C" w:rsidRPr="001A3383">
        <w:rPr>
          <w:sz w:val="22"/>
        </w:rPr>
        <w:t xml:space="preserve"> (przy czym, kryterium czy kruszywo drobne jest łamane</w:t>
      </w:r>
      <w:r w:rsidR="003C5AC9" w:rsidRPr="001A3383">
        <w:rPr>
          <w:sz w:val="22"/>
        </w:rPr>
        <w:t xml:space="preserve"> czy nie jest wskaźnik przepływ</w:t>
      </w:r>
      <w:r w:rsidR="00DD1B8C" w:rsidRPr="001A3383">
        <w:rPr>
          <w:sz w:val="22"/>
        </w:rPr>
        <w:t xml:space="preserve">u kruszyw </w:t>
      </w:r>
      <w:r w:rsidR="00DD1B8C" w:rsidRPr="001A3383">
        <w:rPr>
          <w:i/>
          <w:sz w:val="22"/>
        </w:rPr>
        <w:t>E</w:t>
      </w:r>
      <w:r w:rsidR="00DD1B8C" w:rsidRPr="001A3383">
        <w:rPr>
          <w:sz w:val="22"/>
          <w:vertAlign w:val="subscript"/>
        </w:rPr>
        <w:t>CS</w:t>
      </w:r>
      <w:r w:rsidR="00DD1B8C" w:rsidRPr="001A3383">
        <w:rPr>
          <w:sz w:val="22"/>
        </w:rPr>
        <w:t xml:space="preserve"> zgodnie z normą PN-EN 933-6)</w:t>
      </w:r>
      <w:r w:rsidRPr="001A3383">
        <w:rPr>
          <w:sz w:val="22"/>
        </w:rPr>
        <w:t>.</w:t>
      </w:r>
    </w:p>
    <w:p w:rsidR="00360C54" w:rsidRDefault="004B7E81" w:rsidP="0040074F">
      <w:pPr>
        <w:tabs>
          <w:tab w:val="clear" w:pos="397"/>
          <w:tab w:val="clear" w:pos="567"/>
          <w:tab w:val="clear" w:pos="737"/>
          <w:tab w:val="left" w:pos="-2500"/>
        </w:tabs>
        <w:spacing w:before="0"/>
        <w:ind w:left="1400" w:hanging="1400"/>
        <w:rPr>
          <w:rFonts w:cs="Times New Roman"/>
          <w:szCs w:val="20"/>
        </w:rPr>
      </w:pPr>
      <w:r w:rsidRPr="0040074F">
        <w:rPr>
          <w:rFonts w:cs="Times New Roman"/>
          <w:b/>
          <w:szCs w:val="20"/>
        </w:rPr>
        <w:t xml:space="preserve">Tablica </w:t>
      </w:r>
      <w:r w:rsidR="00824849">
        <w:rPr>
          <w:rFonts w:cs="Times New Roman"/>
          <w:b/>
          <w:szCs w:val="20"/>
        </w:rPr>
        <w:t>7</w:t>
      </w:r>
      <w:r w:rsidR="00824849" w:rsidRPr="0040074F">
        <w:rPr>
          <w:rFonts w:cs="Times New Roman"/>
          <w:szCs w:val="20"/>
        </w:rPr>
        <w:t xml:space="preserve"> </w:t>
      </w:r>
      <w:r w:rsidRPr="0040074F">
        <w:rPr>
          <w:rFonts w:cs="Times New Roman"/>
          <w:szCs w:val="20"/>
        </w:rPr>
        <w:tab/>
        <w:t xml:space="preserve">Rzędne krzywych granicznych uziarnienia mieszanki mineralnej oraz minimalna zawartość asfaltu </w:t>
      </w:r>
    </w:p>
    <w:p w:rsidR="009E695A" w:rsidRPr="0040074F" w:rsidRDefault="00686966" w:rsidP="0040074F">
      <w:pPr>
        <w:tabs>
          <w:tab w:val="clear" w:pos="397"/>
          <w:tab w:val="clear" w:pos="567"/>
          <w:tab w:val="clear" w:pos="737"/>
          <w:tab w:val="left" w:pos="-2500"/>
        </w:tabs>
        <w:spacing w:before="0"/>
        <w:ind w:left="1400" w:hanging="1400"/>
        <w:rPr>
          <w:rFonts w:cs="Times New Roman"/>
          <w:szCs w:val="20"/>
        </w:rPr>
      </w:pPr>
      <w:r w:rsidRPr="009E695A">
        <w:rPr>
          <w:rFonts w:cs="Times New Roman"/>
          <w:noProof/>
          <w:szCs w:val="20"/>
        </w:rPr>
        <w:drawing>
          <wp:inline distT="0" distB="0" distL="0" distR="0">
            <wp:extent cx="5844540" cy="3261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0" cy="3261360"/>
                    </a:xfrm>
                    <a:prstGeom prst="rect">
                      <a:avLst/>
                    </a:prstGeom>
                    <a:noFill/>
                    <a:ln>
                      <a:noFill/>
                    </a:ln>
                  </pic:spPr>
                </pic:pic>
              </a:graphicData>
            </a:graphic>
          </wp:inline>
        </w:drawing>
      </w:r>
    </w:p>
    <w:p w:rsidR="00F51872" w:rsidRPr="0040074F" w:rsidRDefault="00F51872" w:rsidP="0040074F">
      <w:pPr>
        <w:tabs>
          <w:tab w:val="clear" w:pos="397"/>
          <w:tab w:val="clear" w:pos="567"/>
          <w:tab w:val="clear" w:pos="737"/>
          <w:tab w:val="left" w:pos="-2500"/>
        </w:tabs>
        <w:spacing w:before="0"/>
        <w:rPr>
          <w:rFonts w:cs="Times New Roman"/>
          <w:szCs w:val="20"/>
        </w:rPr>
      </w:pPr>
      <w:r w:rsidRPr="0040074F">
        <w:rPr>
          <w:rFonts w:cs="Times New Roman"/>
          <w:szCs w:val="20"/>
        </w:rPr>
        <w:t xml:space="preserve">* minimalna zawartość lepiszcza (kategoria </w:t>
      </w:r>
      <w:r w:rsidRPr="0040074F">
        <w:rPr>
          <w:rFonts w:cs="Times New Roman"/>
          <w:i/>
          <w:szCs w:val="20"/>
        </w:rPr>
        <w:t>B</w:t>
      </w:r>
      <w:r w:rsidRPr="0040074F">
        <w:rPr>
          <w:rFonts w:cs="Times New Roman"/>
          <w:szCs w:val="20"/>
          <w:vertAlign w:val="subscript"/>
        </w:rPr>
        <w:t>min</w:t>
      </w:r>
      <w:r w:rsidRPr="0040074F">
        <w:rPr>
          <w:rFonts w:cs="Times New Roman"/>
          <w:szCs w:val="20"/>
        </w:rPr>
        <w:t>) jest to najmniejsza ilość lepiszcza rozpuszczalnego i nierozpuszczalnego, określona dla danego typu mieszanki mineralno-asfaltowej, przy założonej gęstości mieszanki mineralnej 2,650Mg/m</w:t>
      </w:r>
      <w:r w:rsidRPr="0040074F">
        <w:rPr>
          <w:rFonts w:cs="Times New Roman"/>
          <w:szCs w:val="20"/>
          <w:vertAlign w:val="superscript"/>
        </w:rPr>
        <w:t>3</w:t>
      </w:r>
      <w:r w:rsidRPr="0040074F">
        <w:rPr>
          <w:rFonts w:cs="Times New Roman"/>
          <w:szCs w:val="20"/>
        </w:rPr>
        <w:t>. W przypadku, gdy stosowana mieszanka mineralna ma inną gęstość (</w:t>
      </w:r>
      <w:r w:rsidRPr="0040074F">
        <w:rPr>
          <w:rFonts w:cs="Times New Roman"/>
          <w:i/>
          <w:snapToGrid w:val="0"/>
          <w:szCs w:val="20"/>
        </w:rPr>
        <w:sym w:font="Symbol" w:char="F072"/>
      </w:r>
      <w:r w:rsidRPr="0040074F">
        <w:rPr>
          <w:rFonts w:cs="Times New Roman"/>
          <w:i/>
          <w:snapToGrid w:val="0"/>
          <w:szCs w:val="20"/>
          <w:vertAlign w:val="subscript"/>
        </w:rPr>
        <w:t>a</w:t>
      </w:r>
      <w:r w:rsidRPr="0040074F">
        <w:rPr>
          <w:rFonts w:cs="Times New Roman"/>
          <w:snapToGrid w:val="0"/>
          <w:szCs w:val="20"/>
        </w:rPr>
        <w:t xml:space="preserve">), to do wyznaczenia minimalnej zawartości lepiszcza podaną wartość należy pomnożyć przez współczynnik </w:t>
      </w:r>
      <w:r w:rsidRPr="0040074F">
        <w:rPr>
          <w:rFonts w:cs="Times New Roman"/>
          <w:szCs w:val="20"/>
        </w:rPr>
        <w:t>α według równania:</w:t>
      </w:r>
    </w:p>
    <w:p w:rsidR="00F51872" w:rsidRPr="00857580" w:rsidRDefault="00F51872" w:rsidP="0040074F">
      <w:pPr>
        <w:pStyle w:val="PNTekstpodstawowy"/>
        <w:spacing w:before="0"/>
        <w:ind w:firstLine="720"/>
        <w:jc w:val="center"/>
        <w:rPr>
          <w:rFonts w:ascii="Times New Roman" w:hAnsi="Times New Roman"/>
          <w:snapToGrid w:val="0"/>
          <w:sz w:val="22"/>
        </w:rPr>
      </w:pPr>
      <w:r w:rsidRPr="00857580">
        <w:rPr>
          <w:rFonts w:ascii="Times New Roman" w:hAnsi="Times New Roman"/>
          <w:sz w:val="22"/>
        </w:rPr>
        <w:t>α = 2,650/</w:t>
      </w:r>
      <w:r w:rsidRPr="00857580">
        <w:rPr>
          <w:rFonts w:ascii="Times New Roman" w:hAnsi="Times New Roman"/>
          <w:i/>
          <w:snapToGrid w:val="0"/>
          <w:sz w:val="22"/>
        </w:rPr>
        <w:sym w:font="Symbol" w:char="F072"/>
      </w:r>
      <w:r w:rsidRPr="00857580">
        <w:rPr>
          <w:rFonts w:ascii="Times New Roman" w:hAnsi="Times New Roman"/>
          <w:i/>
          <w:snapToGrid w:val="0"/>
          <w:sz w:val="22"/>
          <w:vertAlign w:val="subscript"/>
        </w:rPr>
        <w:t>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Gęstość mieszanki kruszyw wyznaczamy ze wzoru:</w:t>
      </w:r>
    </w:p>
    <w:p w:rsidR="00EA2C0B" w:rsidRDefault="00686966" w:rsidP="00EA2C0B">
      <w:pPr>
        <w:pStyle w:val="PNTekstpodstawowy"/>
        <w:spacing w:before="0"/>
        <w:ind w:firstLine="720"/>
        <w:jc w:val="center"/>
        <w:rPr>
          <w:rFonts w:ascii="Times New Roman" w:hAnsi="Times New Roman"/>
          <w:snapToGrid w:val="0"/>
        </w:rPr>
      </w:pPr>
      <w:r w:rsidRPr="009902F5">
        <w:rPr>
          <w:rFonts w:ascii="Times New Roman" w:hAnsi="Times New Roman"/>
          <w:noProof/>
          <w:snapToGrid w:val="0"/>
        </w:rPr>
        <w:lastRenderedPageBreak/>
        <w:drawing>
          <wp:inline distT="0" distB="0" distL="0" distR="0">
            <wp:extent cx="14020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EA2C0B" w:rsidRPr="00857580" w:rsidRDefault="00EA2C0B" w:rsidP="00EA2C0B">
      <w:pPr>
        <w:pStyle w:val="PNTekstpodstawowy"/>
        <w:spacing w:before="0"/>
        <w:rPr>
          <w:rFonts w:ascii="Times New Roman" w:hAnsi="Times New Roman"/>
          <w:snapToGrid w:val="0"/>
          <w:sz w:val="22"/>
        </w:rPr>
      </w:pPr>
      <w:r w:rsidRPr="00857580">
        <w:rPr>
          <w:rFonts w:ascii="Times New Roman" w:hAnsi="Times New Roman"/>
          <w:snapToGrid w:val="0"/>
          <w:sz w:val="22"/>
        </w:rPr>
        <w:t xml:space="preserve">gdzie: </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t>P</w:t>
      </w:r>
      <w:r w:rsidRPr="00857580">
        <w:rPr>
          <w:rFonts w:ascii="Times New Roman" w:hAnsi="Times New Roman"/>
          <w:snapToGrid w:val="0"/>
          <w:sz w:val="22"/>
          <w:vertAlign w:val="subscript"/>
        </w:rPr>
        <w:t>1</w:t>
      </w:r>
      <w:r w:rsidRPr="00857580">
        <w:rPr>
          <w:rFonts w:ascii="Times New Roman" w:hAnsi="Times New Roman"/>
          <w:snapToGrid w:val="0"/>
          <w:sz w:val="22"/>
        </w:rPr>
        <w:t>+P</w:t>
      </w:r>
      <w:r w:rsidRPr="00857580">
        <w:rPr>
          <w:rFonts w:ascii="Times New Roman" w:hAnsi="Times New Roman"/>
          <w:snapToGrid w:val="0"/>
          <w:sz w:val="22"/>
          <w:vertAlign w:val="subscript"/>
        </w:rPr>
        <w:t>2</w:t>
      </w:r>
      <w:r w:rsidRPr="00857580">
        <w:rPr>
          <w:rFonts w:ascii="Times New Roman" w:hAnsi="Times New Roman"/>
          <w:snapToGrid w:val="0"/>
          <w:sz w:val="22"/>
        </w:rPr>
        <w:t>+…P</w:t>
      </w:r>
      <w:r w:rsidRPr="00857580">
        <w:rPr>
          <w:rFonts w:ascii="Times New Roman" w:hAnsi="Times New Roman"/>
          <w:snapToGrid w:val="0"/>
          <w:sz w:val="22"/>
          <w:vertAlign w:val="subscript"/>
        </w:rPr>
        <w:t>n</w:t>
      </w:r>
      <w:r w:rsidRPr="00857580">
        <w:rPr>
          <w:rFonts w:ascii="Times New Roman" w:hAnsi="Times New Roman"/>
          <w:snapToGrid w:val="0"/>
          <w:sz w:val="22"/>
        </w:rPr>
        <w:t>= procentowa zawartość poszczególnych frakcji kruszyw (składniki mieszanki mineralnej)</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1</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2</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n</w:t>
      </w:r>
      <w:r w:rsidRPr="00857580">
        <w:rPr>
          <w:rFonts w:ascii="Times New Roman" w:hAnsi="Times New Roman"/>
          <w:snapToGrid w:val="0"/>
          <w:sz w:val="22"/>
        </w:rPr>
        <w:t>= gęstość poszczególnych frakcji kruszywa (składniki mieszanki mineralnej)</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w zaprojektowanej mieszance (recepcie) powinna być wyższa od podanego B</w:t>
      </w:r>
      <w:r w:rsidRPr="00857580">
        <w:rPr>
          <w:rFonts w:ascii="Times New Roman" w:hAnsi="Times New Roman"/>
          <w:sz w:val="22"/>
          <w:vertAlign w:val="subscript"/>
        </w:rPr>
        <w:t>min</w:t>
      </w:r>
      <w:r w:rsidRPr="00857580">
        <w:rPr>
          <w:rFonts w:ascii="Times New Roman" w:hAnsi="Times New Roman"/>
          <w:sz w:val="22"/>
        </w:rPr>
        <w:t xml:space="preserve"> o wielkość dopuszczalnej odchyłki 0,3 zawierającej błąd dozowania składników i błąd badania.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 W badaniu typu należy określić w ekstrakcji lepiszcza z mieszanki mineralno-asfaltowej procentową ilość lepiszcza rozpuszczalnego i nierozpuszczalnego (absorbowanego przez </w:t>
      </w:r>
      <w:r w:rsidR="00D646E2" w:rsidRPr="00857580">
        <w:rPr>
          <w:rFonts w:ascii="Times New Roman" w:hAnsi="Times New Roman"/>
          <w:sz w:val="22"/>
        </w:rPr>
        <w:t xml:space="preserve">pory </w:t>
      </w:r>
      <w:r w:rsidRPr="00857580">
        <w:rPr>
          <w:rFonts w:ascii="Times New Roman" w:hAnsi="Times New Roman"/>
          <w:sz w:val="22"/>
        </w:rPr>
        <w:t>kruszywa mieszanki mineralnej) i podać w sprawozdaniu typu. W recepcie roboczej mieszanki mineralno-asfaltowej należy podawać zawartość lepiszcza jako sumę lepiszcza rozpuszczalnego i nierozpuszczalnego (lepiszcze dodane).</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W zagęszczaniu próbek laboratoryjnych mieszanek mineralno-asfaltowych należy stosować następujące temperatury mieszanki w zależności od stosowanego asfaltu:</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- 35/50; 50/70</w:t>
      </w:r>
      <w:r w:rsidRPr="00857580">
        <w:rPr>
          <w:rFonts w:ascii="Times New Roman" w:hAnsi="Times New Roman"/>
          <w:sz w:val="22"/>
        </w:rPr>
        <w:tab/>
        <w:t>140</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PMB 25/55-60</w:t>
      </w:r>
      <w:r w:rsidRPr="00857580">
        <w:rPr>
          <w:rFonts w:ascii="Times New Roman" w:hAnsi="Times New Roman"/>
          <w:sz w:val="22"/>
        </w:rPr>
        <w:tab/>
        <w:t>145</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C56824" w:rsidRPr="00857580" w:rsidRDefault="004B7E81" w:rsidP="0040074F">
      <w:pPr>
        <w:spacing w:before="0"/>
        <w:rPr>
          <w:rFonts w:cs="Times New Roman"/>
          <w:sz w:val="22"/>
          <w:szCs w:val="20"/>
        </w:rPr>
      </w:pPr>
      <w:r w:rsidRPr="00857580">
        <w:rPr>
          <w:rFonts w:cs="Times New Roman"/>
          <w:sz w:val="22"/>
          <w:szCs w:val="20"/>
        </w:rPr>
        <w:t xml:space="preserve">Skład mieszanki mineralno-asfaltowej powinien być ustalony na podstawie badań próbek wykonanych wg metody Marshalla. </w:t>
      </w:r>
    </w:p>
    <w:p w:rsidR="00466FDD" w:rsidRPr="00857580" w:rsidRDefault="004B7E81" w:rsidP="0040074F">
      <w:pPr>
        <w:spacing w:before="0"/>
        <w:rPr>
          <w:rFonts w:cs="Times New Roman"/>
          <w:sz w:val="22"/>
          <w:szCs w:val="20"/>
        </w:rPr>
      </w:pPr>
      <w:r w:rsidRPr="00857580">
        <w:rPr>
          <w:rFonts w:cs="Times New Roman"/>
          <w:sz w:val="22"/>
          <w:szCs w:val="20"/>
        </w:rPr>
        <w:t>Zaprojektowana mieszanka betonu asfaltowego AC</w:t>
      </w:r>
      <w:r w:rsidR="00191C92" w:rsidRPr="00857580">
        <w:rPr>
          <w:rFonts w:cs="Times New Roman"/>
          <w:sz w:val="22"/>
          <w:szCs w:val="20"/>
        </w:rPr>
        <w:t xml:space="preserve"> </w:t>
      </w:r>
      <w:r w:rsidRPr="00857580">
        <w:rPr>
          <w:rFonts w:cs="Times New Roman"/>
          <w:sz w:val="22"/>
          <w:szCs w:val="20"/>
        </w:rPr>
        <w:t xml:space="preserve">powinna spełniać wymagania podane w tablicy </w:t>
      </w:r>
      <w:r w:rsidR="00A25E02" w:rsidRPr="00857580">
        <w:rPr>
          <w:rFonts w:cs="Times New Roman"/>
          <w:sz w:val="22"/>
          <w:szCs w:val="20"/>
        </w:rPr>
        <w:t xml:space="preserve">8 </w:t>
      </w:r>
      <w:r w:rsidRPr="00857580">
        <w:rPr>
          <w:rFonts w:cs="Times New Roman"/>
          <w:sz w:val="22"/>
          <w:szCs w:val="20"/>
        </w:rPr>
        <w:t>lp. 1÷</w:t>
      </w:r>
      <w:r w:rsidR="00310A3F" w:rsidRPr="00857580">
        <w:rPr>
          <w:rFonts w:cs="Times New Roman"/>
          <w:sz w:val="22"/>
          <w:szCs w:val="20"/>
        </w:rPr>
        <w:t>4</w:t>
      </w:r>
      <w:r w:rsidR="00071FA4" w:rsidRPr="00857580">
        <w:rPr>
          <w:rFonts w:cs="Times New Roman"/>
          <w:sz w:val="22"/>
          <w:szCs w:val="20"/>
        </w:rPr>
        <w:t xml:space="preserve">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1÷3</w:t>
      </w:r>
      <w:r w:rsidR="005A1E66" w:rsidRPr="00857580">
        <w:rPr>
          <w:rFonts w:cs="Times New Roman"/>
          <w:sz w:val="22"/>
          <w:szCs w:val="20"/>
        </w:rPr>
        <w:t xml:space="preserve"> </w:t>
      </w:r>
      <w:r w:rsidR="00071FA4" w:rsidRPr="00857580">
        <w:rPr>
          <w:rFonts w:cs="Times New Roman"/>
          <w:sz w:val="22"/>
          <w:szCs w:val="20"/>
        </w:rPr>
        <w:t>(dla KR4)</w:t>
      </w:r>
      <w:r w:rsidR="009B7CE9" w:rsidRPr="00857580">
        <w:rPr>
          <w:rFonts w:cs="Times New Roman"/>
          <w:sz w:val="22"/>
          <w:szCs w:val="20"/>
        </w:rPr>
        <w:t>;</w:t>
      </w:r>
      <w:r w:rsidR="00071FA4" w:rsidRPr="00857580">
        <w:rPr>
          <w:rFonts w:cs="Times New Roman"/>
          <w:sz w:val="22"/>
          <w:szCs w:val="20"/>
        </w:rPr>
        <w:t xml:space="preserve"> tablicy </w:t>
      </w:r>
      <w:r w:rsidR="00A25E02" w:rsidRPr="00857580">
        <w:rPr>
          <w:rFonts w:cs="Times New Roman"/>
          <w:sz w:val="22"/>
          <w:szCs w:val="20"/>
        </w:rPr>
        <w:t xml:space="preserve">10 </w:t>
      </w:r>
      <w:r w:rsidR="00071FA4" w:rsidRPr="00857580">
        <w:rPr>
          <w:rFonts w:cs="Times New Roman"/>
          <w:sz w:val="22"/>
          <w:szCs w:val="20"/>
        </w:rPr>
        <w:t>lp. 1÷3 (dla KR5-KR</w:t>
      </w:r>
      <w:r w:rsidR="00C40CC3">
        <w:rPr>
          <w:rFonts w:cs="Times New Roman"/>
          <w:sz w:val="22"/>
          <w:szCs w:val="20"/>
        </w:rPr>
        <w:t>7</w:t>
      </w:r>
      <w:r w:rsidR="00071FA4" w:rsidRPr="00857580">
        <w:rPr>
          <w:rFonts w:cs="Times New Roman"/>
          <w:sz w:val="22"/>
          <w:szCs w:val="20"/>
        </w:rPr>
        <w:t>) niniejszej Specyfikacji</w:t>
      </w:r>
      <w:r w:rsidR="007B1565" w:rsidRPr="00857580">
        <w:rPr>
          <w:rFonts w:cs="Times New Roman"/>
          <w:sz w:val="22"/>
          <w:szCs w:val="20"/>
        </w:rPr>
        <w:t>.</w:t>
      </w:r>
    </w:p>
    <w:p w:rsidR="008222EF" w:rsidRPr="00857580" w:rsidRDefault="004B7E81" w:rsidP="0040074F">
      <w:pPr>
        <w:spacing w:before="0"/>
        <w:rPr>
          <w:rFonts w:cs="Times New Roman"/>
          <w:sz w:val="22"/>
          <w:szCs w:val="20"/>
        </w:rPr>
      </w:pPr>
      <w:r w:rsidRPr="00857580">
        <w:rPr>
          <w:rFonts w:cs="Times New Roman"/>
          <w:sz w:val="22"/>
          <w:szCs w:val="20"/>
        </w:rPr>
        <w:t xml:space="preserve">Wykonana warstwa wiążąca z betonu asfaltowego powinna spełniać wymagania podane w tablicy </w:t>
      </w:r>
      <w:r w:rsidR="00A25E02" w:rsidRPr="00857580">
        <w:rPr>
          <w:rFonts w:cs="Times New Roman"/>
          <w:sz w:val="22"/>
          <w:szCs w:val="20"/>
        </w:rPr>
        <w:t xml:space="preserve">8 </w:t>
      </w:r>
      <w:r w:rsidRPr="00857580">
        <w:rPr>
          <w:rFonts w:cs="Times New Roman"/>
          <w:sz w:val="22"/>
          <w:szCs w:val="20"/>
        </w:rPr>
        <w:t xml:space="preserve">lp. </w:t>
      </w:r>
      <w:r w:rsidR="008222EF" w:rsidRPr="00857580">
        <w:rPr>
          <w:rFonts w:cs="Times New Roman"/>
          <w:sz w:val="22"/>
          <w:szCs w:val="20"/>
        </w:rPr>
        <w:t>5</w:t>
      </w:r>
      <w:r w:rsidRPr="00857580">
        <w:rPr>
          <w:rFonts w:cs="Times New Roman"/>
          <w:sz w:val="22"/>
          <w:szCs w:val="20"/>
        </w:rPr>
        <w:t>÷</w:t>
      </w:r>
      <w:r w:rsidR="008222EF" w:rsidRPr="00857580">
        <w:rPr>
          <w:rFonts w:cs="Times New Roman"/>
          <w:sz w:val="22"/>
          <w:szCs w:val="20"/>
        </w:rPr>
        <w:t>6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4÷5</w:t>
      </w:r>
      <w:r w:rsidR="008222EF" w:rsidRPr="00857580">
        <w:rPr>
          <w:rFonts w:cs="Times New Roman"/>
          <w:sz w:val="22"/>
          <w:szCs w:val="20"/>
        </w:rPr>
        <w:t xml:space="preserve"> (dla KR4), tablicy </w:t>
      </w:r>
      <w:r w:rsidR="00A25E02" w:rsidRPr="00857580">
        <w:rPr>
          <w:rFonts w:cs="Times New Roman"/>
          <w:sz w:val="22"/>
          <w:szCs w:val="20"/>
        </w:rPr>
        <w:t xml:space="preserve">10 </w:t>
      </w:r>
      <w:r w:rsidR="008222EF" w:rsidRPr="00857580">
        <w:rPr>
          <w:rFonts w:cs="Times New Roman"/>
          <w:sz w:val="22"/>
          <w:szCs w:val="20"/>
        </w:rPr>
        <w:t>lp. 4÷5 (dla KR5-KR</w:t>
      </w:r>
      <w:r w:rsidR="00C40CC3">
        <w:rPr>
          <w:rFonts w:cs="Times New Roman"/>
          <w:sz w:val="22"/>
          <w:szCs w:val="20"/>
        </w:rPr>
        <w:t>7</w:t>
      </w:r>
      <w:r w:rsidR="008222EF" w:rsidRPr="00857580">
        <w:rPr>
          <w:rFonts w:cs="Times New Roman"/>
          <w:sz w:val="22"/>
          <w:szCs w:val="20"/>
        </w:rPr>
        <w:t>) niniejszej Specyfikacji</w:t>
      </w:r>
      <w:r w:rsidR="00E9461C" w:rsidRPr="00857580">
        <w:rPr>
          <w:rFonts w:cs="Times New Roman"/>
          <w:sz w:val="22"/>
          <w:szCs w:val="20"/>
        </w:rPr>
        <w:t>.</w:t>
      </w:r>
      <w:r w:rsidR="008222EF" w:rsidRPr="00857580">
        <w:rPr>
          <w:rFonts w:cs="Times New Roman"/>
          <w:sz w:val="22"/>
          <w:szCs w:val="20"/>
        </w:rPr>
        <w:t xml:space="preserve"> </w:t>
      </w:r>
    </w:p>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FE5173" w:rsidRPr="00A25E02" w:rsidRDefault="00FE5173"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sidRPr="00A25E02">
        <w:rPr>
          <w:rFonts w:cs="Times New Roman"/>
          <w:szCs w:val="20"/>
        </w:rPr>
        <w:t>8</w:t>
      </w:r>
      <w:r w:rsidRPr="00A25E02">
        <w:rPr>
          <w:rFonts w:cs="Times New Roman"/>
          <w:szCs w:val="20"/>
        </w:rPr>
        <w:t xml:space="preserve">. </w:t>
      </w:r>
      <w:r w:rsidRPr="00A25E02">
        <w:rPr>
          <w:rFonts w:cs="Times New Roman"/>
          <w:szCs w:val="20"/>
        </w:rPr>
        <w:tab/>
        <w:t>Wymagania wobec mieszanki i wykonanej z niej warstwy wiążącej AC dla KR1</w:t>
      </w:r>
      <w:r w:rsidR="00715400">
        <w:rPr>
          <w:rFonts w:cs="Times New Roman"/>
          <w:szCs w:val="20"/>
        </w:rPr>
        <w:t>-KR2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588"/>
        <w:gridCol w:w="588"/>
        <w:gridCol w:w="3320"/>
      </w:tblGrid>
      <w:tr w:rsidR="00FE5173" w:rsidRPr="006E07D6" w:rsidTr="001A3383">
        <w:tc>
          <w:tcPr>
            <w:tcW w:w="392" w:type="dxa"/>
            <w:vMerge w:val="restart"/>
            <w:vAlign w:val="center"/>
          </w:tcPr>
          <w:p w:rsidR="00FE5173" w:rsidRPr="006E07D6" w:rsidRDefault="00FE5173" w:rsidP="0040074F">
            <w:pPr>
              <w:spacing w:before="0"/>
              <w:ind w:left="-142" w:right="-108"/>
              <w:jc w:val="center"/>
              <w:rPr>
                <w:rFonts w:cs="Times New Roman"/>
                <w:sz w:val="18"/>
                <w:szCs w:val="18"/>
              </w:rPr>
            </w:pPr>
            <w:r w:rsidRPr="006E07D6">
              <w:rPr>
                <w:rFonts w:cs="Times New Roman"/>
                <w:sz w:val="18"/>
                <w:szCs w:val="18"/>
              </w:rPr>
              <w:t>Lp.</w:t>
            </w:r>
          </w:p>
        </w:tc>
        <w:tc>
          <w:tcPr>
            <w:tcW w:w="4576"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Właściwość</w:t>
            </w:r>
          </w:p>
        </w:tc>
        <w:tc>
          <w:tcPr>
            <w:tcW w:w="1176" w:type="dxa"/>
            <w:gridSpan w:val="2"/>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Wymagania</w:t>
            </w:r>
          </w:p>
        </w:tc>
        <w:tc>
          <w:tcPr>
            <w:tcW w:w="3320"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Metoda i warunki badania</w:t>
            </w:r>
          </w:p>
        </w:tc>
      </w:tr>
      <w:tr w:rsidR="009E695A" w:rsidRPr="006E07D6" w:rsidTr="009E695A">
        <w:tc>
          <w:tcPr>
            <w:tcW w:w="392" w:type="dxa"/>
            <w:vMerge/>
          </w:tcPr>
          <w:p w:rsidR="009E695A" w:rsidRPr="006E07D6" w:rsidRDefault="009E695A" w:rsidP="0040074F">
            <w:pPr>
              <w:spacing w:before="0"/>
              <w:jc w:val="center"/>
              <w:rPr>
                <w:rFonts w:cs="Times New Roman"/>
                <w:sz w:val="18"/>
                <w:szCs w:val="18"/>
              </w:rPr>
            </w:pPr>
          </w:p>
        </w:tc>
        <w:tc>
          <w:tcPr>
            <w:tcW w:w="4576" w:type="dxa"/>
            <w:vMerge/>
            <w:vAlign w:val="center"/>
          </w:tcPr>
          <w:p w:rsidR="009E695A" w:rsidRPr="006E07D6" w:rsidRDefault="009E695A" w:rsidP="0040074F">
            <w:pPr>
              <w:spacing w:before="0"/>
              <w:jc w:val="center"/>
              <w:rPr>
                <w:rFonts w:cs="Times New Roman"/>
                <w:sz w:val="18"/>
                <w:szCs w:val="18"/>
              </w:rPr>
            </w:pPr>
          </w:p>
        </w:tc>
        <w:tc>
          <w:tcPr>
            <w:tcW w:w="588" w:type="dxa"/>
            <w:vAlign w:val="center"/>
          </w:tcPr>
          <w:p w:rsidR="009E695A" w:rsidRPr="006E07D6" w:rsidRDefault="009E695A" w:rsidP="0040074F">
            <w:pPr>
              <w:spacing w:before="0"/>
              <w:jc w:val="center"/>
              <w:rPr>
                <w:rFonts w:cs="Times New Roman"/>
                <w:sz w:val="18"/>
                <w:szCs w:val="18"/>
              </w:rPr>
            </w:pPr>
            <w:r w:rsidRPr="006E07D6">
              <w:rPr>
                <w:rFonts w:cs="Times New Roman"/>
                <w:sz w:val="18"/>
                <w:szCs w:val="18"/>
              </w:rPr>
              <w:t>AC 11W</w:t>
            </w:r>
          </w:p>
        </w:tc>
        <w:tc>
          <w:tcPr>
            <w:tcW w:w="588" w:type="dxa"/>
            <w:vAlign w:val="center"/>
          </w:tcPr>
          <w:p w:rsidR="009E695A" w:rsidRPr="006E07D6" w:rsidRDefault="009E695A" w:rsidP="0040074F">
            <w:pPr>
              <w:spacing w:before="0"/>
              <w:jc w:val="center"/>
              <w:rPr>
                <w:rFonts w:cs="Times New Roman"/>
                <w:sz w:val="18"/>
                <w:szCs w:val="18"/>
              </w:rPr>
            </w:pPr>
            <w:r>
              <w:rPr>
                <w:rFonts w:cs="Times New Roman"/>
                <w:sz w:val="18"/>
                <w:szCs w:val="18"/>
              </w:rPr>
              <w:t>AC 16W</w:t>
            </w:r>
          </w:p>
        </w:tc>
        <w:tc>
          <w:tcPr>
            <w:tcW w:w="3320" w:type="dxa"/>
            <w:vMerge/>
            <w:vAlign w:val="center"/>
          </w:tcPr>
          <w:p w:rsidR="009E695A" w:rsidRPr="006E07D6" w:rsidRDefault="009E695A" w:rsidP="0040074F">
            <w:pPr>
              <w:spacing w:before="0"/>
              <w:jc w:val="center"/>
              <w:rPr>
                <w:rFonts w:cs="Times New Roman"/>
                <w:sz w:val="18"/>
                <w:szCs w:val="18"/>
              </w:rPr>
            </w:pP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1.</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 ubijanie, 2x50 uderzeń</w:t>
            </w:r>
          </w:p>
        </w:tc>
        <w:tc>
          <w:tcPr>
            <w:tcW w:w="1176" w:type="dxa"/>
            <w:gridSpan w:val="2"/>
            <w:vAlign w:val="center"/>
          </w:tcPr>
          <w:p w:rsidR="004A35FB" w:rsidRPr="006E07D6" w:rsidRDefault="004A35FB"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min3,0</w:t>
            </w:r>
          </w:p>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max6,0</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4</w:t>
            </w:r>
          </w:p>
        </w:tc>
      </w:tr>
      <w:tr w:rsidR="009E695A" w:rsidRPr="006E07D6" w:rsidTr="009E695A">
        <w:trPr>
          <w:trHeight w:val="564"/>
        </w:trPr>
        <w:tc>
          <w:tcPr>
            <w:tcW w:w="392" w:type="dxa"/>
          </w:tcPr>
          <w:p w:rsidR="009E695A" w:rsidRPr="006E07D6" w:rsidRDefault="009E695A" w:rsidP="0040074F">
            <w:pPr>
              <w:spacing w:before="0"/>
              <w:rPr>
                <w:rFonts w:cs="Times New Roman"/>
                <w:sz w:val="18"/>
                <w:szCs w:val="18"/>
              </w:rPr>
            </w:pPr>
            <w:r w:rsidRPr="006E07D6">
              <w:rPr>
                <w:rFonts w:cs="Times New Roman"/>
                <w:sz w:val="18"/>
                <w:szCs w:val="18"/>
              </w:rPr>
              <w:t>2.</w:t>
            </w:r>
          </w:p>
        </w:tc>
        <w:tc>
          <w:tcPr>
            <w:tcW w:w="4576" w:type="dxa"/>
            <w:vAlign w:val="center"/>
          </w:tcPr>
          <w:p w:rsidR="009E695A" w:rsidRPr="006E07D6" w:rsidRDefault="009E695A" w:rsidP="0040074F">
            <w:pPr>
              <w:spacing w:before="0"/>
              <w:rPr>
                <w:rFonts w:cs="Times New Roman"/>
                <w:sz w:val="18"/>
                <w:szCs w:val="18"/>
              </w:rPr>
            </w:pPr>
            <w:r w:rsidRPr="006E07D6">
              <w:rPr>
                <w:rFonts w:cs="Times New Roman"/>
                <w:sz w:val="18"/>
                <w:szCs w:val="18"/>
              </w:rPr>
              <w:t>Wolne przestrzenie wypełnione lepiszczem wg PN-EN 13108-20 C1.2 ubijanie 2x50</w:t>
            </w:r>
          </w:p>
        </w:tc>
        <w:tc>
          <w:tcPr>
            <w:tcW w:w="588" w:type="dxa"/>
            <w:vAlign w:val="center"/>
          </w:tcPr>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min65</w:t>
            </w:r>
          </w:p>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588" w:type="dxa"/>
            <w:vAlign w:val="center"/>
          </w:tcPr>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w:t>
            </w:r>
            <w:r w:rsidR="00715400">
              <w:rPr>
                <w:rFonts w:cs="Times New Roman"/>
                <w:sz w:val="18"/>
                <w:szCs w:val="18"/>
                <w:vertAlign w:val="subscript"/>
              </w:rPr>
              <w:t>0</w:t>
            </w:r>
          </w:p>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3320" w:type="dxa"/>
            <w:vAlign w:val="center"/>
          </w:tcPr>
          <w:p w:rsidR="009E695A" w:rsidRPr="006E07D6" w:rsidRDefault="009E695A" w:rsidP="0040074F">
            <w:pPr>
              <w:spacing w:before="0"/>
              <w:jc w:val="left"/>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3.</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mineralnej wg PN-EN 13108-20 C1.2 ubijanie 2x50</w:t>
            </w:r>
          </w:p>
        </w:tc>
        <w:tc>
          <w:tcPr>
            <w:tcW w:w="1176" w:type="dxa"/>
            <w:gridSpan w:val="2"/>
            <w:vAlign w:val="center"/>
          </w:tcPr>
          <w:p w:rsidR="004A35FB" w:rsidRPr="006E07D6" w:rsidRDefault="004A35FB"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VMA</w:t>
            </w:r>
            <w:r w:rsidRPr="006E07D6">
              <w:rPr>
                <w:rFonts w:cs="Times New Roman"/>
                <w:sz w:val="18"/>
                <w:szCs w:val="18"/>
                <w:vertAlign w:val="subscript"/>
              </w:rPr>
              <w:t>min14</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4</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176" w:type="dxa"/>
            <w:gridSpan w:val="2"/>
            <w:vAlign w:val="center"/>
          </w:tcPr>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320" w:type="dxa"/>
            <w:vAlign w:val="center"/>
          </w:tcPr>
          <w:p w:rsidR="004A35FB" w:rsidRPr="006E07D6" w:rsidRDefault="004A35FB" w:rsidP="0040074F">
            <w:pPr>
              <w:spacing w:before="0"/>
              <w:jc w:val="left"/>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a)</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5</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Wskaźnik zagęszczenia, %</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 98</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6.</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warstwie, %, v/v</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3</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6</w:t>
            </w:r>
            <w:r w:rsidRPr="006E07D6">
              <w:rPr>
                <w:rFonts w:cs="Times New Roman"/>
                <w:sz w:val="18"/>
                <w:szCs w:val="18"/>
              </w:rPr>
              <w:t>,0</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FE5173" w:rsidRPr="006E07D6" w:rsidTr="001A3383">
        <w:tc>
          <w:tcPr>
            <w:tcW w:w="9464" w:type="dxa"/>
            <w:gridSpan w:val="5"/>
          </w:tcPr>
          <w:p w:rsidR="00FE5173" w:rsidRPr="006E07D6" w:rsidRDefault="00770A7D" w:rsidP="0040074F">
            <w:pPr>
              <w:spacing w:before="0"/>
              <w:rPr>
                <w:rFonts w:cs="Times New Roman"/>
                <w:sz w:val="18"/>
                <w:szCs w:val="18"/>
              </w:rPr>
            </w:pPr>
            <w:r w:rsidRPr="006E07D6">
              <w:rPr>
                <w:rFonts w:cs="Times New Roman"/>
                <w:sz w:val="18"/>
                <w:szCs w:val="18"/>
                <w:vertAlign w:val="superscript"/>
              </w:rPr>
              <w:t>a</w:t>
            </w:r>
            <w:r w:rsidR="00FE5173" w:rsidRPr="006E07D6">
              <w:rPr>
                <w:rFonts w:cs="Times New Roman"/>
                <w:sz w:val="18"/>
                <w:szCs w:val="18"/>
                <w:vertAlign w:val="superscript"/>
              </w:rPr>
              <w:t>)</w:t>
            </w:r>
            <w:r w:rsidR="00FE5173"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466FDD" w:rsidRPr="00A25E02" w:rsidRDefault="004B7E81"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Pr>
          <w:rFonts w:cs="Times New Roman"/>
          <w:szCs w:val="20"/>
        </w:rPr>
        <w:t>9</w:t>
      </w:r>
      <w:r w:rsidRPr="00A25E02">
        <w:rPr>
          <w:rFonts w:cs="Times New Roman"/>
          <w:szCs w:val="20"/>
        </w:rPr>
        <w:t xml:space="preserve">. </w:t>
      </w:r>
      <w:r w:rsidRPr="00A25E02">
        <w:rPr>
          <w:rFonts w:cs="Times New Roman"/>
          <w:szCs w:val="20"/>
        </w:rPr>
        <w:tab/>
        <w:t xml:space="preserve">Wymagania wobec mieszanki </w:t>
      </w:r>
      <w:r w:rsidR="005A1E66" w:rsidRPr="00A25E02">
        <w:rPr>
          <w:rFonts w:cs="Times New Roman"/>
          <w:szCs w:val="20"/>
        </w:rPr>
        <w:t xml:space="preserve">i </w:t>
      </w:r>
      <w:r w:rsidRPr="00A25E02">
        <w:rPr>
          <w:rFonts w:cs="Times New Roman"/>
          <w:szCs w:val="20"/>
        </w:rPr>
        <w:t xml:space="preserve">wykonanej z niej warstwy wiążącej </w:t>
      </w:r>
      <w:r w:rsidR="00310A3F" w:rsidRPr="00A25E02">
        <w:rPr>
          <w:rFonts w:cs="Times New Roman"/>
          <w:szCs w:val="20"/>
        </w:rPr>
        <w:t>AC dla</w:t>
      </w:r>
      <w:r w:rsidRPr="00A25E02">
        <w:rPr>
          <w:rFonts w:cs="Times New Roman"/>
          <w:szCs w:val="20"/>
        </w:rPr>
        <w:t xml:space="preserve"> </w:t>
      </w:r>
      <w:r w:rsidR="00DB10F9">
        <w:rPr>
          <w:rFonts w:cs="Times New Roman"/>
          <w:szCs w:val="20"/>
        </w:rPr>
        <w:t>KR3-</w:t>
      </w:r>
      <w:r w:rsidR="00466FDD" w:rsidRPr="00A25E02">
        <w:rPr>
          <w:rFonts w:cs="Times New Roman"/>
          <w:szCs w:val="20"/>
        </w:rPr>
        <w:t>KR4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48"/>
        <w:gridCol w:w="945"/>
        <w:gridCol w:w="79"/>
        <w:gridCol w:w="945"/>
        <w:gridCol w:w="2955"/>
      </w:tblGrid>
      <w:tr w:rsidR="006A090A" w:rsidRPr="006E07D6" w:rsidTr="001A3383">
        <w:tc>
          <w:tcPr>
            <w:tcW w:w="392" w:type="dxa"/>
            <w:vMerge w:val="restart"/>
            <w:vAlign w:val="center"/>
          </w:tcPr>
          <w:p w:rsidR="006A090A" w:rsidRPr="006E07D6" w:rsidRDefault="006A090A" w:rsidP="0040074F">
            <w:pPr>
              <w:spacing w:before="0"/>
              <w:ind w:left="-142" w:right="-108"/>
              <w:jc w:val="center"/>
              <w:rPr>
                <w:rFonts w:cs="Times New Roman"/>
                <w:sz w:val="18"/>
                <w:szCs w:val="18"/>
              </w:rPr>
            </w:pPr>
            <w:r w:rsidRPr="006E07D6">
              <w:rPr>
                <w:rFonts w:cs="Times New Roman"/>
                <w:sz w:val="18"/>
                <w:szCs w:val="18"/>
              </w:rPr>
              <w:t>Lp.</w:t>
            </w:r>
          </w:p>
        </w:tc>
        <w:tc>
          <w:tcPr>
            <w:tcW w:w="4148"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Właściwość</w:t>
            </w:r>
          </w:p>
        </w:tc>
        <w:tc>
          <w:tcPr>
            <w:tcW w:w="1969" w:type="dxa"/>
            <w:gridSpan w:val="3"/>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Wymagania</w:t>
            </w:r>
          </w:p>
        </w:tc>
        <w:tc>
          <w:tcPr>
            <w:tcW w:w="2955"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Metoda i warunki badania</w:t>
            </w:r>
          </w:p>
        </w:tc>
      </w:tr>
      <w:tr w:rsidR="006A090A" w:rsidRPr="006E07D6" w:rsidTr="001A3383">
        <w:tc>
          <w:tcPr>
            <w:tcW w:w="392" w:type="dxa"/>
            <w:vMerge/>
          </w:tcPr>
          <w:p w:rsidR="006A090A" w:rsidRPr="006E07D6" w:rsidRDefault="006A090A" w:rsidP="0040074F">
            <w:pPr>
              <w:spacing w:before="0"/>
              <w:jc w:val="center"/>
              <w:rPr>
                <w:rFonts w:cs="Times New Roman"/>
                <w:sz w:val="18"/>
                <w:szCs w:val="18"/>
              </w:rPr>
            </w:pPr>
          </w:p>
        </w:tc>
        <w:tc>
          <w:tcPr>
            <w:tcW w:w="4148" w:type="dxa"/>
            <w:vMerge/>
            <w:vAlign w:val="center"/>
          </w:tcPr>
          <w:p w:rsidR="006A090A" w:rsidRPr="006E07D6" w:rsidRDefault="006A090A" w:rsidP="0040074F">
            <w:pPr>
              <w:spacing w:before="0"/>
              <w:jc w:val="center"/>
              <w:rPr>
                <w:rFonts w:cs="Times New Roman"/>
                <w:sz w:val="18"/>
                <w:szCs w:val="18"/>
              </w:rPr>
            </w:pPr>
          </w:p>
        </w:tc>
        <w:tc>
          <w:tcPr>
            <w:tcW w:w="1024" w:type="dxa"/>
            <w:gridSpan w:val="2"/>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16 W</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22 W</w:t>
            </w:r>
          </w:p>
        </w:tc>
        <w:tc>
          <w:tcPr>
            <w:tcW w:w="2955" w:type="dxa"/>
            <w:vMerge/>
            <w:vAlign w:val="center"/>
          </w:tcPr>
          <w:p w:rsidR="006A090A" w:rsidRPr="006E07D6" w:rsidRDefault="006A090A" w:rsidP="0040074F">
            <w:pPr>
              <w:spacing w:before="0"/>
              <w:jc w:val="center"/>
              <w:rPr>
                <w:rFonts w:cs="Times New Roman"/>
                <w:sz w:val="18"/>
                <w:szCs w:val="18"/>
              </w:rPr>
            </w:pP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1.</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969" w:type="dxa"/>
            <w:gridSpan w:val="3"/>
            <w:vAlign w:val="center"/>
          </w:tcPr>
          <w:p w:rsidR="00770A7D" w:rsidRPr="006E07D6" w:rsidRDefault="00770A7D"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770A7D" w:rsidRPr="006E07D6" w:rsidRDefault="00770A7D" w:rsidP="0040074F">
            <w:pPr>
              <w:spacing w:before="0"/>
              <w:ind w:left="-108"/>
              <w:jc w:val="center"/>
              <w:rPr>
                <w:rFonts w:cs="Times New Roman"/>
                <w:i/>
                <w:sz w:val="18"/>
                <w:szCs w:val="18"/>
              </w:rPr>
            </w:pPr>
            <w:r w:rsidRPr="006E07D6">
              <w:rPr>
                <w:rFonts w:cs="Times New Roman"/>
                <w:i/>
                <w:sz w:val="18"/>
                <w:szCs w:val="18"/>
              </w:rPr>
              <w:t xml:space="preserve">V </w:t>
            </w:r>
            <w:r w:rsidRPr="006E07D6">
              <w:rPr>
                <w:rFonts w:cs="Times New Roman"/>
                <w:sz w:val="18"/>
                <w:szCs w:val="18"/>
                <w:vertAlign w:val="subscript"/>
              </w:rPr>
              <w:t>max7,0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rPr>
                <w:rFonts w:cs="Times New Roman"/>
                <w:sz w:val="18"/>
                <w:szCs w:val="18"/>
              </w:rPr>
            </w:pPr>
            <w:r w:rsidRPr="006E07D6">
              <w:rPr>
                <w:rFonts w:cs="Times New Roman"/>
                <w:sz w:val="18"/>
                <w:szCs w:val="18"/>
              </w:rPr>
              <w:t>PN-EN 12697-8, p. 4</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2.</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deformacje trwałe</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969" w:type="dxa"/>
            <w:gridSpan w:val="3"/>
            <w:vAlign w:val="center"/>
          </w:tcPr>
          <w:p w:rsidR="00770A7D" w:rsidRPr="006E07D6" w:rsidRDefault="00770A7D"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0,30</w:t>
            </w:r>
          </w:p>
          <w:p w:rsidR="00770A7D" w:rsidRPr="006E07D6" w:rsidRDefault="00770A7D" w:rsidP="0040074F">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AIRdeklarowane</w:t>
            </w: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3.</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969" w:type="dxa"/>
            <w:gridSpan w:val="3"/>
            <w:vAlign w:val="center"/>
          </w:tcPr>
          <w:p w:rsidR="00770A7D" w:rsidRPr="006E07D6" w:rsidRDefault="00770A7D" w:rsidP="0040074F">
            <w:pPr>
              <w:spacing w:before="0"/>
              <w:jc w:val="center"/>
              <w:rPr>
                <w:rFonts w:cs="Times New Roman"/>
                <w:i/>
                <w:sz w:val="18"/>
                <w:szCs w:val="18"/>
              </w:rPr>
            </w:pPr>
            <w:r w:rsidRPr="006E07D6">
              <w:rPr>
                <w:rFonts w:cs="Times New Roman"/>
                <w:i/>
                <w:sz w:val="18"/>
                <w:szCs w:val="18"/>
              </w:rPr>
              <w:t xml:space="preserve">ITSR </w:t>
            </w:r>
            <w:r w:rsidRPr="006E07D6">
              <w:rPr>
                <w:rFonts w:cs="Times New Roman"/>
                <w:sz w:val="18"/>
                <w:szCs w:val="18"/>
                <w:vertAlign w:val="subscript"/>
              </w:rPr>
              <w:t>80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w:t>
            </w:r>
            <w:r w:rsidRPr="006E07D6">
              <w:rPr>
                <w:rFonts w:cs="Times New Roman"/>
                <w:sz w:val="18"/>
                <w:szCs w:val="18"/>
              </w:rPr>
              <w:lastRenderedPageBreak/>
              <w:t xml:space="preserve">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lastRenderedPageBreak/>
              <w:t>4.</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Wskaźnik zagęszczenia, %</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 98</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 98</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5.</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Zawartość wolnych przestrzeni w warstwie, %, v/v</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9464" w:type="dxa"/>
            <w:gridSpan w:val="6"/>
          </w:tcPr>
          <w:p w:rsidR="006A090A" w:rsidRPr="006E07D6" w:rsidRDefault="006A090A"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AC 22 60mm</w:t>
            </w:r>
          </w:p>
          <w:p w:rsidR="006A090A" w:rsidRPr="006E07D6" w:rsidRDefault="006A090A"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077" w:hanging="1077"/>
        <w:rPr>
          <w:rFonts w:cs="Times New Roman"/>
          <w:szCs w:val="20"/>
        </w:rPr>
      </w:pPr>
    </w:p>
    <w:p w:rsidR="00466FDD" w:rsidRPr="00A25E02" w:rsidRDefault="00A05C36" w:rsidP="0040074F">
      <w:pPr>
        <w:tabs>
          <w:tab w:val="clear" w:pos="397"/>
          <w:tab w:val="clear" w:pos="567"/>
          <w:tab w:val="clear" w:pos="737"/>
          <w:tab w:val="left" w:pos="-2500"/>
        </w:tabs>
        <w:spacing w:before="0"/>
        <w:ind w:left="1077" w:hanging="1077"/>
        <w:rPr>
          <w:rFonts w:cs="Times New Roman"/>
          <w:szCs w:val="20"/>
        </w:rPr>
      </w:pPr>
      <w:r w:rsidRPr="00A25E02">
        <w:rPr>
          <w:rFonts w:cs="Times New Roman"/>
          <w:szCs w:val="20"/>
        </w:rPr>
        <w:t xml:space="preserve">Tablica </w:t>
      </w:r>
      <w:r w:rsidR="00A25E02">
        <w:rPr>
          <w:rFonts w:cs="Times New Roman"/>
          <w:szCs w:val="20"/>
        </w:rPr>
        <w:t>10</w:t>
      </w:r>
      <w:r w:rsidRPr="00A25E02">
        <w:rPr>
          <w:rFonts w:cs="Times New Roman"/>
          <w:szCs w:val="20"/>
        </w:rPr>
        <w:t xml:space="preserve">. Wymagania wobec mieszanki i wykonanej z niej warstwy wiążącej </w:t>
      </w:r>
      <w:r w:rsidR="00770A7D" w:rsidRPr="00A25E02">
        <w:rPr>
          <w:rFonts w:cs="Times New Roman"/>
          <w:szCs w:val="20"/>
        </w:rPr>
        <w:t xml:space="preserve">AC </w:t>
      </w:r>
      <w:r w:rsidRPr="00A25E02">
        <w:rPr>
          <w:rFonts w:cs="Times New Roman"/>
          <w:szCs w:val="20"/>
        </w:rPr>
        <w:t>dla</w:t>
      </w:r>
      <w:r w:rsidR="00770A7D" w:rsidRPr="00A25E02">
        <w:rPr>
          <w:rFonts w:cs="Times New Roman"/>
          <w:szCs w:val="20"/>
        </w:rPr>
        <w:t xml:space="preserve"> </w:t>
      </w:r>
      <w:r w:rsidRPr="00A25E02">
        <w:rPr>
          <w:rFonts w:cs="Times New Roman"/>
          <w:szCs w:val="20"/>
        </w:rPr>
        <w:t>KR5-KR</w:t>
      </w:r>
      <w:r w:rsidR="009E695A">
        <w:rPr>
          <w:rFonts w:cs="Times New Roman"/>
          <w:szCs w:val="20"/>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036"/>
        <w:gridCol w:w="1800"/>
        <w:gridCol w:w="3236"/>
      </w:tblGrid>
      <w:tr w:rsidR="00A05C36" w:rsidRPr="006E07D6" w:rsidTr="001A3383">
        <w:tc>
          <w:tcPr>
            <w:tcW w:w="392" w:type="dxa"/>
            <w:vMerge w:val="restart"/>
            <w:vAlign w:val="center"/>
          </w:tcPr>
          <w:p w:rsidR="00A05C36" w:rsidRPr="006E07D6" w:rsidRDefault="00A05C36" w:rsidP="0040074F">
            <w:pPr>
              <w:spacing w:before="0"/>
              <w:ind w:left="-142" w:right="-108"/>
              <w:jc w:val="center"/>
              <w:rPr>
                <w:rFonts w:cs="Times New Roman"/>
                <w:sz w:val="18"/>
                <w:szCs w:val="18"/>
              </w:rPr>
            </w:pPr>
            <w:r w:rsidRPr="006E07D6">
              <w:rPr>
                <w:rFonts w:cs="Times New Roman"/>
                <w:sz w:val="18"/>
                <w:szCs w:val="18"/>
              </w:rPr>
              <w:t>Lp.</w:t>
            </w:r>
          </w:p>
        </w:tc>
        <w:tc>
          <w:tcPr>
            <w:tcW w:w="40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Właściwość</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Wymagania</w:t>
            </w:r>
          </w:p>
        </w:tc>
        <w:tc>
          <w:tcPr>
            <w:tcW w:w="32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Metoda i warunki badania</w:t>
            </w:r>
          </w:p>
        </w:tc>
      </w:tr>
      <w:tr w:rsidR="00A05C36" w:rsidRPr="006E07D6" w:rsidTr="001A3383">
        <w:tc>
          <w:tcPr>
            <w:tcW w:w="392" w:type="dxa"/>
            <w:vMerge/>
          </w:tcPr>
          <w:p w:rsidR="00A05C36" w:rsidRPr="006E07D6" w:rsidRDefault="00A05C36" w:rsidP="0040074F">
            <w:pPr>
              <w:spacing w:before="0"/>
              <w:jc w:val="center"/>
              <w:rPr>
                <w:rFonts w:cs="Times New Roman"/>
                <w:sz w:val="18"/>
                <w:szCs w:val="18"/>
              </w:rPr>
            </w:pPr>
          </w:p>
        </w:tc>
        <w:tc>
          <w:tcPr>
            <w:tcW w:w="4036" w:type="dxa"/>
            <w:vMerge/>
            <w:vAlign w:val="center"/>
          </w:tcPr>
          <w:p w:rsidR="00A05C36" w:rsidRPr="006E07D6" w:rsidRDefault="00A05C36" w:rsidP="0040074F">
            <w:pPr>
              <w:spacing w:before="0"/>
              <w:jc w:val="center"/>
              <w:rPr>
                <w:rFonts w:cs="Times New Roman"/>
                <w:sz w:val="18"/>
                <w:szCs w:val="18"/>
              </w:rPr>
            </w:pP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AC 16 W</w:t>
            </w:r>
            <w:r w:rsidR="006A090A" w:rsidRPr="006E07D6">
              <w:rPr>
                <w:rFonts w:cs="Times New Roman"/>
                <w:sz w:val="18"/>
                <w:szCs w:val="18"/>
              </w:rPr>
              <w:t>; AC 22W</w:t>
            </w:r>
          </w:p>
        </w:tc>
        <w:tc>
          <w:tcPr>
            <w:tcW w:w="3236" w:type="dxa"/>
            <w:vMerge/>
            <w:vAlign w:val="center"/>
          </w:tcPr>
          <w:p w:rsidR="00A05C36" w:rsidRPr="006E07D6" w:rsidRDefault="00A05C36" w:rsidP="0040074F">
            <w:pPr>
              <w:spacing w:before="0"/>
              <w:jc w:val="center"/>
              <w:rPr>
                <w:rFonts w:cs="Times New Roman"/>
                <w:sz w:val="18"/>
                <w:szCs w:val="18"/>
              </w:rPr>
            </w:pP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1.</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800" w:type="dxa"/>
            <w:vAlign w:val="center"/>
          </w:tcPr>
          <w:p w:rsidR="00A05C36" w:rsidRPr="006E07D6" w:rsidRDefault="00A05C36"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A05C36" w:rsidRPr="006E07D6" w:rsidRDefault="00A05C36" w:rsidP="0040074F">
            <w:pPr>
              <w:tabs>
                <w:tab w:val="clear" w:pos="397"/>
                <w:tab w:val="clear" w:pos="567"/>
                <w:tab w:val="clear" w:pos="737"/>
              </w:tabs>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max7,0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12697-8, p. 4</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2.</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 xml:space="preserve">Odporność na deformacje trwałe </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800" w:type="dxa"/>
            <w:vAlign w:val="center"/>
          </w:tcPr>
          <w:p w:rsidR="00A05C36" w:rsidRPr="006E07D6" w:rsidRDefault="00A05C36"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0,1</w:t>
            </w:r>
            <w:r w:rsidR="00715400">
              <w:rPr>
                <w:rFonts w:cs="Times New Roman"/>
                <w:sz w:val="18"/>
                <w:szCs w:val="18"/>
                <w:vertAlign w:val="subscript"/>
              </w:rPr>
              <w:t>0</w:t>
            </w:r>
          </w:p>
          <w:p w:rsidR="00A05C36" w:rsidRPr="006E07D6" w:rsidRDefault="00A05C36" w:rsidP="00715400">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 xml:space="preserve">AIR </w:t>
            </w:r>
            <w:r w:rsidR="00715400">
              <w:rPr>
                <w:rFonts w:cs="Times New Roman"/>
                <w:sz w:val="18"/>
                <w:szCs w:val="18"/>
                <w:vertAlign w:val="subscript"/>
              </w:rPr>
              <w:t>5,0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3.</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4.</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Wskaźnik zagęszczenia, %</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 98</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4.11</w:t>
            </w:r>
            <w:r w:rsidRPr="004A0DDC">
              <w:rPr>
                <w:rFonts w:cs="Times New Roman"/>
                <w:sz w:val="18"/>
                <w:szCs w:val="18"/>
              </w:rPr>
              <w:t xml:space="preserve">  niniejszej ST</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5.</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warstwie, %, v/v</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 xml:space="preserve">4.11 </w:t>
            </w:r>
            <w:r w:rsidRPr="004A0DDC">
              <w:rPr>
                <w:rFonts w:cs="Times New Roman"/>
                <w:sz w:val="18"/>
                <w:szCs w:val="18"/>
              </w:rPr>
              <w:t>niniejszej ST</w:t>
            </w:r>
          </w:p>
        </w:tc>
      </w:tr>
      <w:tr w:rsidR="00A05C36" w:rsidRPr="006E07D6" w:rsidTr="001A3383">
        <w:tc>
          <w:tcPr>
            <w:tcW w:w="9464" w:type="dxa"/>
            <w:gridSpan w:val="4"/>
          </w:tcPr>
          <w:p w:rsidR="00A05C36" w:rsidRPr="006E07D6" w:rsidRDefault="00A05C36"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w:t>
            </w:r>
            <w:r w:rsidR="005A1E66" w:rsidRPr="006E07D6">
              <w:rPr>
                <w:rFonts w:cs="Times New Roman"/>
                <w:sz w:val="18"/>
                <w:szCs w:val="18"/>
              </w:rPr>
              <w:t>AC 22 60mm</w:t>
            </w:r>
          </w:p>
          <w:p w:rsidR="00A05C36" w:rsidRPr="006E07D6" w:rsidRDefault="00A05C36"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w:t>
            </w:r>
            <w:r w:rsidR="005A1E66" w:rsidRPr="006E07D6">
              <w:rPr>
                <w:rFonts w:cs="Times New Roman"/>
                <w:sz w:val="18"/>
                <w:szCs w:val="18"/>
              </w:rPr>
              <w:t>2</w:t>
            </w:r>
          </w:p>
        </w:tc>
      </w:tr>
    </w:tbl>
    <w:p w:rsidR="006E07D6" w:rsidRDefault="006E07D6" w:rsidP="006E07D6">
      <w:pPr>
        <w:pStyle w:val="Nagwek2"/>
        <w:numPr>
          <w:ilvl w:val="0"/>
          <w:numId w:val="0"/>
        </w:numPr>
        <w:tabs>
          <w:tab w:val="clear" w:pos="567"/>
          <w:tab w:val="clear" w:pos="737"/>
        </w:tabs>
        <w:spacing w:before="0"/>
        <w:rPr>
          <w:rFonts w:cs="Times New Roman"/>
          <w:sz w:val="20"/>
          <w:szCs w:val="20"/>
        </w:rPr>
      </w:pPr>
    </w:p>
    <w:p w:rsidR="002353D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Wytwarzanie mieszanki mineralno-asfaltowej</w:t>
      </w:r>
    </w:p>
    <w:p w:rsidR="00C123A9" w:rsidRDefault="00C123A9" w:rsidP="00C123A9">
      <w:pPr>
        <w:pStyle w:val="Tekstpodstawowy"/>
        <w:spacing w:before="0"/>
        <w:rPr>
          <w:rFonts w:cs="Times New Roman"/>
          <w:sz w:val="22"/>
          <w:szCs w:val="20"/>
        </w:rPr>
      </w:pPr>
      <w:r w:rsidRPr="00E66C8E">
        <w:rPr>
          <w:rFonts w:cs="Times New Roman"/>
          <w:sz w:val="22"/>
          <w:szCs w:val="20"/>
        </w:rPr>
        <w:t>Należy stosować wymagania zawarte w WT-2 201</w:t>
      </w:r>
      <w:r>
        <w:rPr>
          <w:rFonts w:cs="Times New Roman"/>
          <w:sz w:val="22"/>
          <w:szCs w:val="20"/>
        </w:rPr>
        <w:t>4</w:t>
      </w:r>
      <w:r w:rsidRPr="00E66C8E">
        <w:rPr>
          <w:rFonts w:cs="Times New Roman"/>
          <w:sz w:val="22"/>
          <w:szCs w:val="20"/>
        </w:rPr>
        <w:t xml:space="preserve"> część 1 Mieszanki mineralno-asfaltowe </w:t>
      </w:r>
      <w:r>
        <w:rPr>
          <w:rFonts w:cs="Times New Roman"/>
          <w:sz w:val="22"/>
          <w:szCs w:val="20"/>
        </w:rPr>
        <w:br/>
      </w:r>
      <w:r w:rsidRPr="00E66C8E">
        <w:rPr>
          <w:rFonts w:cs="Times New Roman"/>
          <w:sz w:val="22"/>
          <w:szCs w:val="20"/>
        </w:rPr>
        <w:t xml:space="preserve">i w zakresie wykonania, kontroli i warunków odbioru WT-2 Nawierzchnie asfaltowe 2008 </w:t>
      </w:r>
      <w:r>
        <w:rPr>
          <w:rFonts w:cs="Times New Roman"/>
          <w:sz w:val="22"/>
          <w:szCs w:val="20"/>
        </w:rPr>
        <w:br/>
      </w:r>
      <w:r w:rsidRPr="00E66C8E">
        <w:rPr>
          <w:rFonts w:cs="Times New Roman"/>
          <w:sz w:val="22"/>
          <w:szCs w:val="20"/>
        </w:rPr>
        <w:t>i ST D-04.07.01.</w:t>
      </w:r>
    </w:p>
    <w:p w:rsidR="00641789" w:rsidRPr="00A93183" w:rsidRDefault="00641789" w:rsidP="00DE4FD5">
      <w:pPr>
        <w:spacing w:before="0"/>
        <w:rPr>
          <w:sz w:val="22"/>
          <w:szCs w:val="22"/>
        </w:rPr>
      </w:pPr>
      <w:r w:rsidRPr="00A93183">
        <w:rPr>
          <w:sz w:val="22"/>
          <w:szCs w:val="22"/>
        </w:rPr>
        <w:t>Mieszankę mineralno-asfaltową należy wytwarzać na gorąco w otaczarce (zespole maszyn i urządzeń dozowania, podgrzewania i mieszania składników oraz przechowywania gotowej mieszanki).</w:t>
      </w:r>
    </w:p>
    <w:p w:rsidR="00641789" w:rsidRPr="00A93183" w:rsidRDefault="00641789" w:rsidP="00DE4FD5">
      <w:pPr>
        <w:spacing w:before="0"/>
        <w:rPr>
          <w:sz w:val="22"/>
          <w:szCs w:val="22"/>
        </w:rPr>
      </w:pPr>
      <w:r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41789" w:rsidRPr="00A93183" w:rsidRDefault="00641789" w:rsidP="00DE4FD5">
      <w:pPr>
        <w:pStyle w:val="Tekstpodstawowy2"/>
        <w:jc w:val="both"/>
        <w:rPr>
          <w:rFonts w:cs="Times New Roman"/>
          <w:sz w:val="22"/>
          <w:szCs w:val="22"/>
        </w:rPr>
      </w:pPr>
      <w:r w:rsidRPr="00A93183">
        <w:rPr>
          <w:rFonts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A93183">
          <w:rPr>
            <w:rFonts w:cs="Times New Roman"/>
            <w:sz w:val="22"/>
            <w:szCs w:val="22"/>
          </w:rPr>
          <w:t>5°C</w:t>
        </w:r>
      </w:smartTag>
      <w:r w:rsidRPr="00A93183">
        <w:rPr>
          <w:rFonts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Pr="00A93183">
          <w:rPr>
            <w:rFonts w:cs="Times New Roman"/>
            <w:sz w:val="22"/>
            <w:szCs w:val="22"/>
          </w:rPr>
          <w:t>180°C</w:t>
        </w:r>
      </w:smartTag>
      <w:r w:rsidRPr="00A93183">
        <w:rPr>
          <w:rFonts w:cs="Times New Roman"/>
          <w:sz w:val="22"/>
          <w:szCs w:val="22"/>
        </w:rPr>
        <w:t xml:space="preserve"> dla asfaltu drogowego 50/70 i polimeroasfaltu drogowego 25/55-60 oraz </w:t>
      </w:r>
      <w:smartTag w:uri="urn:schemas-microsoft-com:office:smarttags" w:element="metricconverter">
        <w:smartTagPr>
          <w:attr w:name="ProductID" w:val="190ﾰC"/>
        </w:smartTagPr>
        <w:r w:rsidRPr="00A93183">
          <w:rPr>
            <w:rFonts w:cs="Times New Roman"/>
            <w:sz w:val="22"/>
            <w:szCs w:val="22"/>
          </w:rPr>
          <w:t>190°C</w:t>
        </w:r>
      </w:smartTag>
      <w:r w:rsidRPr="00A93183">
        <w:rPr>
          <w:rFonts w:cs="Times New Roman"/>
          <w:sz w:val="22"/>
          <w:szCs w:val="22"/>
        </w:rPr>
        <w:t xml:space="preserve"> dla asfaltu drogowego 35/50.</w:t>
      </w:r>
    </w:p>
    <w:p w:rsidR="00641789" w:rsidRPr="00A93183" w:rsidRDefault="00641789" w:rsidP="00DE4FD5">
      <w:pPr>
        <w:spacing w:before="0"/>
        <w:rPr>
          <w:sz w:val="22"/>
          <w:szCs w:val="22"/>
        </w:rPr>
      </w:pPr>
      <w:r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A93183">
          <w:rPr>
            <w:sz w:val="22"/>
            <w:szCs w:val="22"/>
          </w:rPr>
          <w:t>30°C</w:t>
        </w:r>
      </w:smartTag>
      <w:r w:rsidRPr="00A93183">
        <w:rPr>
          <w:sz w:val="22"/>
          <w:szCs w:val="22"/>
        </w:rPr>
        <w:t xml:space="preserve"> od najwyższej temperatury mieszanki mineralno-asfaltowej podanej w tablicy </w:t>
      </w:r>
      <w:r w:rsidR="00DE4FD5">
        <w:rPr>
          <w:sz w:val="22"/>
          <w:szCs w:val="22"/>
        </w:rPr>
        <w:t>11</w:t>
      </w:r>
      <w:r w:rsidRPr="00A93183">
        <w:rPr>
          <w:sz w:val="22"/>
          <w:szCs w:val="22"/>
        </w:rPr>
        <w:t xml:space="preserve">. </w:t>
      </w:r>
    </w:p>
    <w:p w:rsidR="00641789" w:rsidRPr="00A93183" w:rsidRDefault="00641789" w:rsidP="00DE4FD5">
      <w:pPr>
        <w:spacing w:before="0"/>
        <w:rPr>
          <w:sz w:val="22"/>
          <w:szCs w:val="22"/>
        </w:rPr>
      </w:pPr>
      <w:r>
        <w:rPr>
          <w:sz w:val="22"/>
          <w:szCs w:val="22"/>
        </w:rPr>
        <w:t>N</w:t>
      </w:r>
      <w:r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Pr="00A93183">
        <w:rPr>
          <w:sz w:val="22"/>
          <w:szCs w:val="22"/>
        </w:rPr>
        <w:t xml:space="preserve"> po wytworzeniu w </w:t>
      </w:r>
      <w:r>
        <w:rPr>
          <w:sz w:val="22"/>
          <w:szCs w:val="22"/>
        </w:rPr>
        <w:t>w</w:t>
      </w:r>
      <w:r w:rsidRPr="00A93183">
        <w:rPr>
          <w:sz w:val="22"/>
          <w:szCs w:val="22"/>
        </w:rPr>
        <w:t>ytwórni.</w:t>
      </w:r>
    </w:p>
    <w:p w:rsidR="00641789" w:rsidRPr="00A93183" w:rsidRDefault="00641789" w:rsidP="00DE4FD5">
      <w:pPr>
        <w:jc w:val="left"/>
        <w:rPr>
          <w:sz w:val="22"/>
          <w:szCs w:val="22"/>
        </w:rPr>
      </w:pPr>
      <w:r w:rsidRPr="00107614">
        <w:rPr>
          <w:szCs w:val="22"/>
        </w:rPr>
        <w:t xml:space="preserve">Tablica </w:t>
      </w:r>
      <w:r w:rsidR="00DE4FD5">
        <w:rPr>
          <w:szCs w:val="22"/>
        </w:rPr>
        <w:t>11</w:t>
      </w:r>
      <w:r w:rsidRPr="00107614">
        <w:rPr>
          <w:szCs w:val="22"/>
        </w:rPr>
        <w:t>. Najwyższa i najniższa temperatura mieszanki AC [65]</w:t>
      </w:r>
      <w:r w:rsidRPr="00107614">
        <w:rPr>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985"/>
        <w:gridCol w:w="404"/>
        <w:gridCol w:w="3457"/>
        <w:gridCol w:w="404"/>
      </w:tblGrid>
      <w:tr w:rsidR="00641789" w:rsidRPr="004239EF" w:rsidTr="00641789">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Temperatura mieszanki [°C]</w:t>
            </w:r>
          </w:p>
        </w:tc>
      </w:tr>
      <w:tr w:rsidR="00641789" w:rsidRPr="004239EF" w:rsidTr="00641789">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rPr>
                <w:sz w:val="22"/>
                <w:szCs w:val="22"/>
              </w:rPr>
            </w:pPr>
            <w:r w:rsidRPr="004239EF">
              <w:rPr>
                <w:sz w:val="22"/>
                <w:szCs w:val="22"/>
              </w:rPr>
              <w:t>Asfalt 35/50</w:t>
            </w:r>
          </w:p>
          <w:p w:rsidR="00641789" w:rsidRPr="004239EF" w:rsidRDefault="00641789" w:rsidP="00641789">
            <w:pPr>
              <w:spacing w:before="60"/>
              <w:rPr>
                <w:sz w:val="22"/>
                <w:szCs w:val="22"/>
              </w:rPr>
            </w:pPr>
            <w:r w:rsidRPr="004239EF">
              <w:rPr>
                <w:sz w:val="22"/>
                <w:szCs w:val="22"/>
              </w:rPr>
              <w:t>Asfalt 50/70</w:t>
            </w:r>
          </w:p>
          <w:p w:rsidR="00641789" w:rsidRPr="004239EF" w:rsidRDefault="00641789" w:rsidP="00641789">
            <w:pPr>
              <w:overflowPunct w:val="0"/>
              <w:autoSpaceDE w:val="0"/>
              <w:autoSpaceDN w:val="0"/>
              <w:adjustRightInd w:val="0"/>
              <w:spacing w:before="60"/>
              <w:rPr>
                <w:sz w:val="22"/>
                <w:szCs w:val="22"/>
              </w:rPr>
            </w:pPr>
            <w:r w:rsidRPr="004239EF">
              <w:rPr>
                <w:sz w:val="22"/>
                <w:szCs w:val="22"/>
              </w:rPr>
              <w:t>Polimeroasfalt PMB 25/55-60</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641789" w:rsidRPr="004239EF" w:rsidRDefault="00641789" w:rsidP="00641789">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641789" w:rsidRPr="004239EF" w:rsidRDefault="00641789" w:rsidP="00641789">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641789" w:rsidRPr="00A93183" w:rsidRDefault="00641789" w:rsidP="00641789">
      <w:pPr>
        <w:rPr>
          <w:sz w:val="22"/>
          <w:szCs w:val="22"/>
        </w:rPr>
      </w:pPr>
      <w:r>
        <w:rPr>
          <w:sz w:val="22"/>
          <w:szCs w:val="22"/>
        </w:rPr>
        <w:tab/>
      </w:r>
      <w:r w:rsidRPr="00A93183">
        <w:rPr>
          <w:sz w:val="22"/>
          <w:szCs w:val="22"/>
        </w:rPr>
        <w:t>Sposób i czas mieszania składników mieszanki mineralno-asfaltowej powinny zapewnić równomierne otoczenie kruszywa lepiszczem asfaltowym.</w:t>
      </w:r>
    </w:p>
    <w:p w:rsidR="00641789" w:rsidRPr="00A93183" w:rsidRDefault="00641789" w:rsidP="00641789">
      <w:pPr>
        <w:rPr>
          <w:sz w:val="22"/>
          <w:szCs w:val="22"/>
        </w:rPr>
      </w:pPr>
      <w:r>
        <w:rPr>
          <w:sz w:val="22"/>
          <w:szCs w:val="22"/>
        </w:rPr>
        <w:lastRenderedPageBreak/>
        <w:tab/>
      </w:r>
      <w:r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641789" w:rsidRPr="00A93183" w:rsidRDefault="00641789" w:rsidP="00641789">
      <w:pPr>
        <w:rPr>
          <w:sz w:val="22"/>
          <w:szCs w:val="22"/>
        </w:rPr>
      </w:pPr>
      <w:r w:rsidRPr="00A93183">
        <w:rPr>
          <w:sz w:val="22"/>
          <w:szCs w:val="22"/>
        </w:rPr>
        <w:t>- zawartość lepiszcza: 0,3% (m/m),</w:t>
      </w:r>
    </w:p>
    <w:p w:rsidR="00641789" w:rsidRPr="00A93183" w:rsidRDefault="00641789" w:rsidP="00641789">
      <w:pPr>
        <w:rPr>
          <w:sz w:val="22"/>
          <w:szCs w:val="22"/>
        </w:rPr>
      </w:pPr>
      <w:r w:rsidRPr="00A93183">
        <w:rPr>
          <w:sz w:val="22"/>
          <w:szCs w:val="22"/>
        </w:rPr>
        <w:t>- zawartość kruszywa drobnego: 3,0% (m/m),</w:t>
      </w:r>
    </w:p>
    <w:p w:rsidR="00641789" w:rsidRPr="00A93183" w:rsidRDefault="00641789" w:rsidP="00641789">
      <w:pPr>
        <w:rPr>
          <w:sz w:val="22"/>
          <w:szCs w:val="22"/>
        </w:rPr>
      </w:pPr>
      <w:r w:rsidRPr="00A93183">
        <w:rPr>
          <w:sz w:val="22"/>
          <w:szCs w:val="22"/>
        </w:rPr>
        <w:t>- zawartość wypełniacza: 1,0% (m/m).</w:t>
      </w:r>
    </w:p>
    <w:p w:rsidR="006E07D6" w:rsidRPr="00C123A9" w:rsidRDefault="006E07D6" w:rsidP="0040074F">
      <w:pPr>
        <w:spacing w:before="0"/>
        <w:rPr>
          <w:rFonts w:cs="Times New Roman"/>
          <w:sz w:val="22"/>
          <w:szCs w:val="20"/>
          <w:lang w:val="cs-CZ"/>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Przygotowanie podłoża i połączenie mi</w:t>
      </w:r>
      <w:r w:rsidR="00FD13A4" w:rsidRPr="00E66C8E">
        <w:rPr>
          <w:rFonts w:cs="Times New Roman"/>
          <w:szCs w:val="20"/>
        </w:rPr>
        <w:t>ę</w:t>
      </w:r>
      <w:r w:rsidRPr="00E66C8E">
        <w:rPr>
          <w:rFonts w:cs="Times New Roman"/>
          <w:szCs w:val="20"/>
        </w:rPr>
        <w:t>dzywarstwowe</w:t>
      </w:r>
    </w:p>
    <w:p w:rsidR="001E4374" w:rsidRPr="00E66C8E" w:rsidRDefault="001E4374"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Nawierzchnie asfaltowe 2008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Warunki przystąpienia do robót</w:t>
      </w:r>
    </w:p>
    <w:p w:rsidR="001E4374" w:rsidRPr="00E66C8E" w:rsidRDefault="001E4374"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 xml:space="preserve">Warstwa </w:t>
      </w:r>
      <w:r w:rsidR="0063127A" w:rsidRPr="00E66C8E">
        <w:rPr>
          <w:rFonts w:cs="Times New Roman"/>
          <w:sz w:val="22"/>
          <w:szCs w:val="20"/>
        </w:rPr>
        <w:t xml:space="preserve">wiążąca z </w:t>
      </w:r>
      <w:r w:rsidRPr="00E66C8E">
        <w:rPr>
          <w:rFonts w:cs="Times New Roman"/>
          <w:sz w:val="22"/>
          <w:szCs w:val="20"/>
        </w:rPr>
        <w:t>betonu asfaltowego może być układana, gdy temperatura otoczenia w ciągu doby była nie niższa niż +5</w:t>
      </w:r>
      <w:r w:rsidRPr="00E66C8E">
        <w:rPr>
          <w:rFonts w:cs="Times New Roman"/>
          <w:sz w:val="22"/>
          <w:szCs w:val="20"/>
          <w:vertAlign w:val="superscript"/>
        </w:rPr>
        <w:t>o</w:t>
      </w:r>
      <w:r w:rsidRPr="00E66C8E">
        <w:rPr>
          <w:rFonts w:cs="Times New Roman"/>
          <w:sz w:val="22"/>
          <w:szCs w:val="20"/>
        </w:rPr>
        <w:t xml:space="preserve">C. Nie dopuszcza się układania z mieszanki mineralno-asfaltowej podczas opadów atmosferycznych oraz silnego wiatru(V≥16m/s). </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Próba technologiczna </w:t>
      </w:r>
    </w:p>
    <w:p w:rsidR="001E4374" w:rsidRPr="00E66C8E" w:rsidRDefault="0063127A"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Wykonawca przed przystąpieniem do produkcji mieszanki jest zobowiązany do przeprowadzenia w obecności Inżyniera próby technologicznej, która ma na celu sprawdzenie zgodności właściwości wyprodukowanej mieszanki z receptą.</w:t>
      </w:r>
    </w:p>
    <w:p w:rsidR="0063127A" w:rsidRPr="00E66C8E" w:rsidRDefault="0063127A"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część 1 Mieszanki mineralno-asfaltowe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FF0627"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Odcinek próbny </w:t>
      </w:r>
    </w:p>
    <w:p w:rsidR="00FF0627" w:rsidRPr="00E66C8E" w:rsidRDefault="00FF0627" w:rsidP="0040074F">
      <w:pPr>
        <w:spacing w:before="0"/>
        <w:rPr>
          <w:rFonts w:cs="Times New Roman"/>
          <w:sz w:val="22"/>
          <w:szCs w:val="20"/>
        </w:rPr>
      </w:pPr>
      <w:r w:rsidRPr="00E66C8E">
        <w:rPr>
          <w:rFonts w:cs="Times New Roman"/>
          <w:sz w:val="22"/>
          <w:szCs w:val="20"/>
        </w:rPr>
        <w:t>Należy stosować wymagania zawarte w WT-2 i ST D-04.07.01.</w:t>
      </w:r>
    </w:p>
    <w:p w:rsidR="006E07D6" w:rsidRPr="00E66C8E" w:rsidRDefault="006E07D6" w:rsidP="0040074F">
      <w:pPr>
        <w:spacing w:before="0"/>
        <w:rPr>
          <w:rFonts w:cs="Times New Roman"/>
          <w:sz w:val="22"/>
          <w:szCs w:val="20"/>
        </w:rPr>
      </w:pPr>
    </w:p>
    <w:p w:rsidR="0063127A" w:rsidRPr="00E66C8E" w:rsidRDefault="0063127A"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w:t>
      </w:r>
      <w:r w:rsidR="006E07D6" w:rsidRPr="00E66C8E">
        <w:rPr>
          <w:rFonts w:cs="Times New Roman"/>
          <w:szCs w:val="20"/>
        </w:rPr>
        <w:t>budowanie i zagęszczenie warstw z betonu asfaltowego</w:t>
      </w:r>
    </w:p>
    <w:p w:rsidR="0063127A" w:rsidRPr="00E66C8E" w:rsidRDefault="00D94AA0" w:rsidP="0040074F">
      <w:pPr>
        <w:pStyle w:val="Tekstpodstawowy"/>
        <w:spacing w:before="0"/>
        <w:rPr>
          <w:rFonts w:cs="Times New Roman"/>
          <w:sz w:val="22"/>
          <w:szCs w:val="20"/>
        </w:rPr>
      </w:pPr>
      <w:r w:rsidRPr="00E66C8E">
        <w:rPr>
          <w:rFonts w:cs="Times New Roman"/>
          <w:sz w:val="22"/>
          <w:szCs w:val="20"/>
        </w:rPr>
        <w:t>Należy stosować wymagania zawarte w WT-2 201</w:t>
      </w:r>
      <w:r w:rsidR="00C123A9">
        <w:rPr>
          <w:rFonts w:cs="Times New Roman"/>
          <w:sz w:val="22"/>
          <w:szCs w:val="20"/>
        </w:rPr>
        <w:t>4</w:t>
      </w:r>
      <w:r w:rsidRPr="00E66C8E">
        <w:rPr>
          <w:rFonts w:cs="Times New Roman"/>
          <w:sz w:val="22"/>
          <w:szCs w:val="20"/>
        </w:rPr>
        <w:t xml:space="preserve"> część 1 Mieszanki mineralno-asfaltowe  </w:t>
      </w:r>
      <w:r w:rsidR="00276B45">
        <w:rPr>
          <w:rFonts w:cs="Times New Roman"/>
          <w:sz w:val="22"/>
          <w:szCs w:val="20"/>
        </w:rPr>
        <w:br/>
      </w:r>
      <w:r w:rsidRPr="00E66C8E">
        <w:rPr>
          <w:rFonts w:cs="Times New Roman"/>
          <w:sz w:val="22"/>
          <w:szCs w:val="20"/>
        </w:rPr>
        <w:t xml:space="preserve">i w zakresie wykonania, kontroli i warunków odbioru WT-2 Nawierzchnie asfaltowe 2008 </w:t>
      </w:r>
      <w:r w:rsidR="0063127A" w:rsidRPr="00E66C8E">
        <w:rPr>
          <w:rFonts w:cs="Times New Roman"/>
          <w:sz w:val="22"/>
          <w:szCs w:val="20"/>
        </w:rPr>
        <w:t>i ST D-04.07.01.</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Wykonanie złączy</w:t>
      </w:r>
    </w:p>
    <w:p w:rsidR="00FF0E74" w:rsidRPr="00E66C8E" w:rsidRDefault="00FF0627" w:rsidP="0040074F">
      <w:pPr>
        <w:spacing w:before="0"/>
        <w:rPr>
          <w:rFonts w:cs="Times New Roman"/>
          <w:sz w:val="22"/>
          <w:szCs w:val="20"/>
        </w:rPr>
      </w:pPr>
      <w:r w:rsidRPr="00E66C8E">
        <w:rPr>
          <w:rFonts w:cs="Times New Roman"/>
          <w:sz w:val="22"/>
          <w:szCs w:val="20"/>
        </w:rPr>
        <w:t xml:space="preserve">Złącza poprzeczne wynikające z końca dziennej działki należy wykonać przez równe obcięcie a następnie posmarowanie lepiszczem </w:t>
      </w:r>
      <w:r w:rsidR="005C7E41" w:rsidRPr="00E66C8E">
        <w:rPr>
          <w:rFonts w:cs="Times New Roman"/>
          <w:sz w:val="22"/>
          <w:szCs w:val="20"/>
        </w:rPr>
        <w:t xml:space="preserve">w ilości, co najmniej 50g na 1cm grubości warstwy na 1m bieżący krawędzi </w:t>
      </w:r>
      <w:r w:rsidRPr="00E66C8E">
        <w:rPr>
          <w:rFonts w:cs="Times New Roman"/>
          <w:sz w:val="22"/>
          <w:szCs w:val="20"/>
        </w:rPr>
        <w:t xml:space="preserve">i zabezpieczenie listwą przed możliwym uszkodzeniem. </w:t>
      </w:r>
      <w:r w:rsidR="00DF45E1" w:rsidRPr="00E66C8E">
        <w:rPr>
          <w:rFonts w:cs="Times New Roman"/>
          <w:sz w:val="22"/>
          <w:szCs w:val="20"/>
        </w:rPr>
        <w:t xml:space="preserve">Złącza podłużne winny być wykonane przez ogrzanie promiennikiem podczerwieni a jeżeli Inżynier dopuści przez obcięcie krawędzi i posmarowanie lepiszczem. </w:t>
      </w:r>
    </w:p>
    <w:p w:rsidR="00FF0627" w:rsidRPr="00E66C8E" w:rsidRDefault="00FF0627"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FF0627" w:rsidRPr="00E66C8E" w:rsidRDefault="00FF0627"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6E07D6" w:rsidRPr="00E66C8E" w:rsidRDefault="006E07D6" w:rsidP="0040074F">
      <w:pPr>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KONTROLA JAKOŚCI ROBÓT</w:t>
      </w:r>
    </w:p>
    <w:p w:rsidR="004B7E81" w:rsidRPr="00E66C8E" w:rsidRDefault="006E07D6" w:rsidP="0040074F">
      <w:pPr>
        <w:pStyle w:val="Nagwek2"/>
        <w:numPr>
          <w:ilvl w:val="1"/>
          <w:numId w:val="8"/>
        </w:numPr>
        <w:tabs>
          <w:tab w:val="clear" w:pos="360"/>
          <w:tab w:val="clear" w:pos="567"/>
          <w:tab w:val="clear" w:pos="737"/>
          <w:tab w:val="left" w:pos="-2160"/>
        </w:tabs>
        <w:spacing w:before="0"/>
        <w:ind w:left="720" w:hanging="720"/>
        <w:rPr>
          <w:rFonts w:cs="Times New Roman"/>
          <w:szCs w:val="20"/>
        </w:rPr>
      </w:pPr>
      <w:bookmarkStart w:id="7" w:name="_Toc405274782"/>
      <w:r w:rsidRPr="00E66C8E">
        <w:rPr>
          <w:rFonts w:cs="Times New Roman"/>
          <w:szCs w:val="20"/>
        </w:rPr>
        <w:t>Ogólne zasady kontroli jakości robót</w:t>
      </w:r>
      <w:bookmarkEnd w:id="7"/>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kontroli jakości robót podano w ST D-M-00.00.00. „Wymagania ogólne” p.6.</w:t>
      </w:r>
    </w:p>
    <w:p w:rsidR="00D94AA0" w:rsidRPr="00E66C8E" w:rsidRDefault="00D94AA0" w:rsidP="0040074F">
      <w:pPr>
        <w:tabs>
          <w:tab w:val="clear" w:pos="397"/>
          <w:tab w:val="clear" w:pos="737"/>
        </w:tabs>
        <w:spacing w:before="0"/>
        <w:rPr>
          <w:rFonts w:cs="Times New Roman"/>
          <w:sz w:val="22"/>
          <w:szCs w:val="20"/>
        </w:rPr>
      </w:pPr>
      <w:r w:rsidRPr="00E66C8E">
        <w:rPr>
          <w:rFonts w:cs="Times New Roman"/>
          <w:sz w:val="22"/>
          <w:szCs w:val="20"/>
        </w:rPr>
        <w:t>Badania mieszanki mineralno-asfaltowej należy wykonywać wg WT-2 201</w:t>
      </w:r>
      <w:r w:rsidR="00C123A9">
        <w:rPr>
          <w:rFonts w:cs="Times New Roman"/>
          <w:sz w:val="22"/>
          <w:szCs w:val="20"/>
        </w:rPr>
        <w:t>4</w:t>
      </w:r>
      <w:r w:rsidRPr="00E66C8E">
        <w:rPr>
          <w:rFonts w:cs="Times New Roman"/>
          <w:sz w:val="22"/>
          <w:szCs w:val="20"/>
        </w:rPr>
        <w:t xml:space="preserve"> część 1 Mieszanki mineralno-asfaltowe i w zakresie wykonania, kontroli i warunków odbioru WT-2 Nawierzchnie asfaltowe 2008, oraz według norm serii PN-EN 12697.</w:t>
      </w:r>
    </w:p>
    <w:p w:rsidR="00B80A5D" w:rsidRPr="00E66C8E" w:rsidRDefault="00B80A5D" w:rsidP="0040074F">
      <w:pPr>
        <w:tabs>
          <w:tab w:val="clear" w:pos="397"/>
          <w:tab w:val="clear" w:pos="737"/>
        </w:tabs>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8" w:name="_Toc405274783"/>
      <w:r w:rsidRPr="00E66C8E">
        <w:rPr>
          <w:rFonts w:cs="Times New Roman"/>
          <w:szCs w:val="20"/>
        </w:rPr>
        <w:t>Badania przed przystąpieniem do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Przed przystąpieniem do robót Wykonawca powinien:</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wykonać własne badania właściwości materiałów przeznaczonych do wykonania robót, określone przez Inżyniera,</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lastRenderedPageBreak/>
        <w:t xml:space="preserve">Przed przystąpieniem do robót Wykonawca powinien wykonać pełne badania lepiszcza, wypełniacza oraz kruszyw przeznaczonych do produkcji mieszanki mineralno-asfaltowej i przedstawić wyniki tych badań Inżynierowi do akceptacji. </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w:t>
      </w:r>
      <w:r w:rsidR="00D94AA0" w:rsidRPr="00E66C8E">
        <w:rPr>
          <w:rFonts w:cs="Times New Roman"/>
          <w:sz w:val="22"/>
          <w:szCs w:val="20"/>
        </w:rPr>
        <w:t>1 Kruszywa 201</w:t>
      </w:r>
      <w:r w:rsidR="00C123A9">
        <w:rPr>
          <w:rFonts w:cs="Times New Roman"/>
          <w:sz w:val="22"/>
          <w:szCs w:val="20"/>
        </w:rPr>
        <w:t>4</w:t>
      </w:r>
      <w:r w:rsidR="00D94AA0" w:rsidRPr="00E66C8E">
        <w:rPr>
          <w:rFonts w:cs="Times New Roman"/>
          <w:sz w:val="22"/>
          <w:szCs w:val="20"/>
        </w:rPr>
        <w:t xml:space="preserve"> i WT-2 </w:t>
      </w:r>
      <w:r w:rsidR="00C123A9">
        <w:rPr>
          <w:rFonts w:cs="Times New Roman"/>
          <w:sz w:val="22"/>
          <w:szCs w:val="20"/>
        </w:rPr>
        <w:t xml:space="preserve">2014 </w:t>
      </w:r>
      <w:r w:rsidR="00D94AA0" w:rsidRPr="00E66C8E">
        <w:rPr>
          <w:rFonts w:cs="Times New Roman"/>
          <w:sz w:val="22"/>
          <w:szCs w:val="20"/>
        </w:rPr>
        <w:t>część 1 Mieszanki mineralno-asfaltowe</w:t>
      </w:r>
      <w:r w:rsidRPr="00E66C8E">
        <w:rPr>
          <w:rFonts w:cs="Times New Roman"/>
          <w:sz w:val="22"/>
          <w:szCs w:val="20"/>
        </w:rPr>
        <w:t>.</w:t>
      </w:r>
    </w:p>
    <w:p w:rsidR="00030BD5" w:rsidRPr="00E66C8E" w:rsidRDefault="00030BD5" w:rsidP="0040074F">
      <w:pPr>
        <w:tabs>
          <w:tab w:val="clear" w:pos="397"/>
        </w:tabs>
        <w:overflowPunct w:val="0"/>
        <w:autoSpaceDE w:val="0"/>
        <w:autoSpaceDN w:val="0"/>
        <w:adjustRightInd w:val="0"/>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Badania w czasie robót</w:t>
      </w:r>
    </w:p>
    <w:p w:rsidR="004B7E81" w:rsidRPr="00E66C8E" w:rsidRDefault="004B7E81"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6.3.1. </w:t>
      </w:r>
      <w:r w:rsidRPr="00E66C8E">
        <w:rPr>
          <w:rFonts w:cs="Times New Roman"/>
          <w:szCs w:val="20"/>
        </w:rPr>
        <w:tab/>
      </w:r>
      <w:r w:rsidR="00663CC2" w:rsidRPr="00E66C8E">
        <w:rPr>
          <w:rFonts w:cs="Times New Roman"/>
          <w:b w:val="0"/>
          <w:szCs w:val="20"/>
        </w:rPr>
        <w:t>Częstotliwość oraz zakres badań i pomiarów</w:t>
      </w:r>
    </w:p>
    <w:p w:rsidR="005C790E" w:rsidRPr="00E66C8E" w:rsidRDefault="005C790E" w:rsidP="0040074F">
      <w:pPr>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WT-2.</w:t>
      </w:r>
    </w:p>
    <w:p w:rsidR="00663CC2" w:rsidRDefault="00663CC2" w:rsidP="0040074F">
      <w:pPr>
        <w:overflowPunct w:val="0"/>
        <w:autoSpaceDE w:val="0"/>
        <w:autoSpaceDN w:val="0"/>
        <w:adjustRightInd w:val="0"/>
        <w:spacing w:before="0"/>
        <w:rPr>
          <w:rFonts w:cs="Times New Roman"/>
          <w:sz w:val="22"/>
          <w:szCs w:val="20"/>
        </w:rPr>
      </w:pPr>
      <w:r w:rsidRPr="00E66C8E">
        <w:rPr>
          <w:rFonts w:cs="Times New Roman"/>
          <w:sz w:val="22"/>
          <w:szCs w:val="20"/>
        </w:rPr>
        <w:t xml:space="preserve">Częstotliwość oraz zakres badań i pomiarów w czasie wytwarzania mieszanki mineralno-asfaltowej podano </w:t>
      </w:r>
      <w:r w:rsidR="0018798E" w:rsidRPr="00E66C8E">
        <w:rPr>
          <w:rFonts w:cs="Times New Roman"/>
          <w:sz w:val="22"/>
          <w:szCs w:val="20"/>
        </w:rPr>
        <w:t xml:space="preserve">w </w:t>
      </w:r>
      <w:r w:rsidRPr="00E66C8E">
        <w:rPr>
          <w:rFonts w:cs="Times New Roman"/>
          <w:sz w:val="22"/>
          <w:szCs w:val="20"/>
        </w:rPr>
        <w:t>tablicy</w:t>
      </w:r>
      <w:r w:rsidR="0018798E" w:rsidRPr="00E66C8E">
        <w:rPr>
          <w:rFonts w:cs="Times New Roman"/>
          <w:sz w:val="22"/>
          <w:szCs w:val="20"/>
        </w:rPr>
        <w:t xml:space="preserve"> 11</w:t>
      </w:r>
      <w:r w:rsidRPr="00E66C8E">
        <w:rPr>
          <w:rFonts w:cs="Times New Roman"/>
          <w:sz w:val="22"/>
          <w:szCs w:val="20"/>
        </w:rPr>
        <w:t>.</w:t>
      </w:r>
    </w:p>
    <w:p w:rsidR="00E66C8E" w:rsidRPr="00E66C8E" w:rsidRDefault="00E66C8E" w:rsidP="0040074F">
      <w:pPr>
        <w:overflowPunct w:val="0"/>
        <w:autoSpaceDE w:val="0"/>
        <w:autoSpaceDN w:val="0"/>
        <w:adjustRightInd w:val="0"/>
        <w:spacing w:before="0"/>
        <w:rPr>
          <w:rFonts w:cs="Times New Roman"/>
          <w:sz w:val="22"/>
          <w:szCs w:val="20"/>
        </w:rPr>
      </w:pPr>
    </w:p>
    <w:p w:rsidR="00663CC2" w:rsidRPr="0040074F" w:rsidRDefault="0018798E" w:rsidP="0040074F">
      <w:pPr>
        <w:pStyle w:val="Tekstpodstawowy"/>
        <w:spacing w:before="0"/>
        <w:rPr>
          <w:rFonts w:cs="Times New Roman"/>
          <w:szCs w:val="20"/>
        </w:rPr>
      </w:pPr>
      <w:r>
        <w:rPr>
          <w:rFonts w:cs="Times New Roman"/>
          <w:szCs w:val="20"/>
        </w:rPr>
        <w:t xml:space="preserve">Tablica 11 </w:t>
      </w:r>
      <w:r w:rsidR="00EB3864" w:rsidRPr="0040074F">
        <w:rPr>
          <w:rFonts w:cs="Times New Roman"/>
          <w:szCs w:val="20"/>
        </w:rPr>
        <w:t>C</w:t>
      </w:r>
      <w:r w:rsidR="00C644A1" w:rsidRPr="0040074F">
        <w:rPr>
          <w:rFonts w:cs="Times New Roman"/>
          <w:szCs w:val="20"/>
        </w:rPr>
        <w:t xml:space="preserve">zęstotliwość oraz zakres </w:t>
      </w:r>
      <w:r w:rsidR="00663CC2" w:rsidRPr="0040074F">
        <w:rPr>
          <w:rFonts w:cs="Times New Roman"/>
          <w:szCs w:val="20"/>
        </w:rPr>
        <w:t xml:space="preserve">badań </w:t>
      </w:r>
      <w:r w:rsidR="00C644A1" w:rsidRPr="0040074F">
        <w:rPr>
          <w:rFonts w:cs="Times New Roman"/>
          <w:szCs w:val="20"/>
        </w:rPr>
        <w:t>i pomiarów podczas wytwarzania mieszanki mineralno- asfaltowej</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534"/>
        <w:gridCol w:w="5760"/>
      </w:tblGrid>
      <w:tr w:rsidR="00620984" w:rsidRPr="006E07D6" w:rsidTr="00620984">
        <w:trPr>
          <w:cantSplit/>
          <w:trHeight w:val="258"/>
          <w:tblHeader/>
        </w:trPr>
        <w:tc>
          <w:tcPr>
            <w:tcW w:w="426"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Lp.</w:t>
            </w:r>
          </w:p>
        </w:tc>
        <w:tc>
          <w:tcPr>
            <w:tcW w:w="3534"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Wyszczególnienie badań</w:t>
            </w:r>
          </w:p>
        </w:tc>
        <w:tc>
          <w:tcPr>
            <w:tcW w:w="5760" w:type="dxa"/>
            <w:tcBorders>
              <w:bottom w:val="single" w:sz="4" w:space="0" w:color="auto"/>
            </w:tcBorders>
          </w:tcPr>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 xml:space="preserve">Częstotliwość badań </w:t>
            </w:r>
          </w:p>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Minimalna liczba badań na dziennej działce roboczej</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1</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Składa mieszanki mineralno-asfaltowej pobranej w wytwórni</w:t>
            </w:r>
          </w:p>
        </w:tc>
        <w:tc>
          <w:tcPr>
            <w:tcW w:w="5760" w:type="dxa"/>
          </w:tcPr>
          <w:p w:rsidR="00620984" w:rsidRPr="006E07D6" w:rsidRDefault="00620984" w:rsidP="009169F0">
            <w:pPr>
              <w:pStyle w:val="Tekstpodstawowy"/>
              <w:spacing w:before="0"/>
              <w:rPr>
                <w:rFonts w:cs="Times New Roman"/>
                <w:sz w:val="18"/>
                <w:szCs w:val="18"/>
              </w:rPr>
            </w:pPr>
            <w:r w:rsidRPr="006E07D6">
              <w:rPr>
                <w:rFonts w:cs="Times New Roman"/>
                <w:sz w:val="18"/>
                <w:szCs w:val="18"/>
              </w:rPr>
              <w:t>1 próbka przy produkcji do 500Mg</w:t>
            </w:r>
          </w:p>
          <w:p w:rsidR="00620984" w:rsidRPr="006E07D6" w:rsidRDefault="00620984" w:rsidP="009169F0">
            <w:pPr>
              <w:pStyle w:val="Tekstpodstawowy"/>
              <w:spacing w:before="0"/>
              <w:rPr>
                <w:rFonts w:cs="Times New Roman"/>
                <w:sz w:val="18"/>
                <w:szCs w:val="18"/>
              </w:rPr>
            </w:pPr>
            <w:r w:rsidRPr="006E07D6">
              <w:rPr>
                <w:rFonts w:cs="Times New Roman"/>
                <w:sz w:val="18"/>
                <w:szCs w:val="18"/>
              </w:rPr>
              <w:t>2 próbki przy produkcji ponad 500Mg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2</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asfaltu</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Dla każdej dostawy (cysterny)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3</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wypełniacza</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100Mg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4</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 xml:space="preserve">Właściwości kruszyw </w:t>
            </w:r>
            <w:r>
              <w:rPr>
                <w:sz w:val="18"/>
                <w:szCs w:val="18"/>
              </w:rPr>
              <w:t>(uziarnienie, zapylenie, zawartość ziaren niekształtnych)</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200Mg i przy każdej zmianie</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5</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składników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Dozór ciągły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6</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Każdy pojazd przy załadunku i w czasie wbudowywania</w:t>
            </w:r>
          </w:p>
        </w:tc>
      </w:tr>
      <w:tr w:rsidR="00620984" w:rsidRPr="006E07D6" w:rsidTr="00620984">
        <w:trPr>
          <w:cantSplit/>
          <w:trHeight w:val="240"/>
        </w:trPr>
        <w:tc>
          <w:tcPr>
            <w:tcW w:w="426"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Pr>
                <w:rFonts w:cs="Times New Roman"/>
                <w:sz w:val="18"/>
                <w:szCs w:val="18"/>
              </w:rPr>
              <w:t>7</w:t>
            </w:r>
          </w:p>
        </w:tc>
        <w:tc>
          <w:tcPr>
            <w:tcW w:w="3534"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próbki mieszanki mineralno-asfaltowej pobranej w wytwórni</w:t>
            </w:r>
          </w:p>
        </w:tc>
        <w:tc>
          <w:tcPr>
            <w:tcW w:w="5760"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Jeden raz dziennie</w:t>
            </w:r>
          </w:p>
        </w:tc>
      </w:tr>
      <w:tr w:rsidR="00620984" w:rsidRPr="006E07D6" w:rsidTr="00620984">
        <w:trPr>
          <w:cantSplit/>
          <w:trHeight w:val="240"/>
        </w:trPr>
        <w:tc>
          <w:tcPr>
            <w:tcW w:w="426" w:type="dxa"/>
            <w:tcBorders>
              <w:top w:val="single" w:sz="4" w:space="0" w:color="auto"/>
            </w:tcBorders>
          </w:tcPr>
          <w:p w:rsidR="00620984" w:rsidRPr="006E07D6" w:rsidDel="009169F0" w:rsidRDefault="00620984" w:rsidP="0040074F">
            <w:pPr>
              <w:pStyle w:val="Tekstpodstawowy"/>
              <w:spacing w:before="0"/>
              <w:rPr>
                <w:rFonts w:cs="Times New Roman"/>
                <w:sz w:val="18"/>
                <w:szCs w:val="18"/>
              </w:rPr>
            </w:pPr>
            <w:r>
              <w:rPr>
                <w:rFonts w:cs="Times New Roman"/>
                <w:sz w:val="18"/>
                <w:szCs w:val="18"/>
              </w:rPr>
              <w:t>8</w:t>
            </w:r>
          </w:p>
        </w:tc>
        <w:tc>
          <w:tcPr>
            <w:tcW w:w="3534"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t>Właściwości lepiszcza odzyskanego</w:t>
            </w:r>
          </w:p>
        </w:tc>
        <w:tc>
          <w:tcPr>
            <w:tcW w:w="5760"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sym w:font="Symbol" w:char="F02D"/>
            </w:r>
          </w:p>
        </w:tc>
      </w:tr>
    </w:tbl>
    <w:p w:rsidR="006E07D6" w:rsidRDefault="006E07D6" w:rsidP="0040074F">
      <w:pPr>
        <w:pStyle w:val="Nagwek2"/>
        <w:numPr>
          <w:ilvl w:val="0"/>
          <w:numId w:val="0"/>
        </w:numPr>
        <w:tabs>
          <w:tab w:val="clear" w:pos="567"/>
          <w:tab w:val="clear" w:pos="737"/>
          <w:tab w:val="left" w:pos="-2340"/>
        </w:tabs>
        <w:spacing w:before="0"/>
        <w:ind w:left="703" w:hanging="703"/>
        <w:rPr>
          <w:rFonts w:cs="Times New Roman"/>
          <w:sz w:val="20"/>
          <w:szCs w:val="20"/>
        </w:rPr>
      </w:pPr>
    </w:p>
    <w:p w:rsidR="00663CC2" w:rsidRPr="00E66C8E" w:rsidRDefault="00663CC2"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6.3.</w:t>
      </w:r>
      <w:r w:rsidR="00A313D9" w:rsidRPr="00E66C8E">
        <w:rPr>
          <w:rFonts w:cs="Times New Roman"/>
          <w:szCs w:val="20"/>
        </w:rPr>
        <w:t>2</w:t>
      </w:r>
      <w:r w:rsidRPr="00E66C8E">
        <w:rPr>
          <w:rFonts w:cs="Times New Roman"/>
          <w:szCs w:val="20"/>
        </w:rPr>
        <w:t xml:space="preserve">. </w:t>
      </w:r>
      <w:r w:rsidRPr="00E66C8E">
        <w:rPr>
          <w:rFonts w:cs="Times New Roman"/>
          <w:szCs w:val="20"/>
        </w:rPr>
        <w:tab/>
      </w:r>
      <w:r w:rsidRPr="00E66C8E">
        <w:rPr>
          <w:rFonts w:cs="Times New Roman"/>
          <w:b w:val="0"/>
          <w:szCs w:val="20"/>
        </w:rPr>
        <w:t>Skład mieszanki mineralno-asfaltowej</w:t>
      </w:r>
    </w:p>
    <w:p w:rsidR="0063408D" w:rsidRPr="00E66C8E" w:rsidRDefault="0063408D" w:rsidP="0063408D">
      <w:pPr>
        <w:spacing w:before="0"/>
        <w:rPr>
          <w:rFonts w:cs="Times New Roman"/>
          <w:sz w:val="22"/>
          <w:szCs w:val="20"/>
        </w:rPr>
      </w:pPr>
      <w:r w:rsidRPr="00E66C8E">
        <w:rPr>
          <w:rFonts w:cs="Times New Roman"/>
          <w:sz w:val="22"/>
          <w:szCs w:val="20"/>
        </w:rPr>
        <w:t>Dopuszczalne odchyłki zawartości lepiszcza rozpuszczalnego oraz uziarnienie mieszanki zgodnie z Wymaganiami WT-2 Nawierzchnie asfaltowe 2008.</w:t>
      </w:r>
    </w:p>
    <w:p w:rsidR="0063408D" w:rsidRPr="00E66C8E" w:rsidRDefault="0063408D" w:rsidP="0063408D">
      <w:pPr>
        <w:spacing w:before="0"/>
        <w:rPr>
          <w:rFonts w:cs="Times New Roman"/>
          <w:sz w:val="22"/>
          <w:szCs w:val="20"/>
        </w:rPr>
      </w:pPr>
      <w:r w:rsidRPr="00E66C8E">
        <w:rPr>
          <w:rFonts w:cs="Times New Roman"/>
          <w:sz w:val="22"/>
          <w:szCs w:val="20"/>
        </w:rPr>
        <w:t>Zawartość rozpuszczalnego lepiszcza z każdej próbki pobranej z mieszanki mine</w:t>
      </w:r>
      <w:r w:rsidRPr="00E66C8E">
        <w:rPr>
          <w:rFonts w:cs="Times New Roman"/>
          <w:sz w:val="22"/>
          <w:szCs w:val="20"/>
        </w:rPr>
        <w:softHyphen/>
        <w:t>ralno-asfaltowej lub wyjątkowo z próbki pobranej z nawierzchni nie może odbiegać od wartości projektowanej, z uwzględnieniem podanych dopuszczalnych odchyłek w zależ</w:t>
      </w:r>
      <w:r w:rsidRPr="00E66C8E">
        <w:rPr>
          <w:rFonts w:cs="Times New Roman"/>
          <w:sz w:val="22"/>
          <w:szCs w:val="20"/>
        </w:rPr>
        <w:softHyphen/>
        <w:t xml:space="preserve">ności od liczby wyników badań z danego odcinka budowy (tab. 12). </w:t>
      </w:r>
    </w:p>
    <w:p w:rsidR="00E66C8E" w:rsidRDefault="00E66C8E" w:rsidP="0063408D">
      <w:pPr>
        <w:spacing w:before="0"/>
        <w:rPr>
          <w:rFonts w:cs="Times New Roman"/>
          <w:szCs w:val="20"/>
        </w:rPr>
      </w:pPr>
    </w:p>
    <w:p w:rsidR="0063408D" w:rsidRPr="0063408D" w:rsidRDefault="0063408D" w:rsidP="0063408D">
      <w:pPr>
        <w:spacing w:before="0"/>
        <w:rPr>
          <w:rFonts w:cs="Times New Roman"/>
          <w:szCs w:val="20"/>
        </w:rPr>
      </w:pPr>
      <w:r w:rsidRPr="0063408D">
        <w:rPr>
          <w:rFonts w:cs="Times New Roman"/>
          <w:szCs w:val="20"/>
        </w:rPr>
        <w:t>Tablica 1</w:t>
      </w:r>
      <w:r>
        <w:rPr>
          <w:rFonts w:cs="Times New Roman"/>
          <w:szCs w:val="20"/>
        </w:rPr>
        <w:t>2</w:t>
      </w:r>
      <w:r w:rsidR="00E66C8E">
        <w:rPr>
          <w:rFonts w:cs="Times New Roman"/>
          <w:szCs w:val="20"/>
        </w:rPr>
        <w:t xml:space="preserve"> </w:t>
      </w:r>
      <w:r w:rsidRPr="0063408D">
        <w:rPr>
          <w:rFonts w:cs="Times New Roman"/>
          <w:szCs w:val="20"/>
        </w:rPr>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63408D" w:rsidRPr="0063408D" w:rsidTr="00842457">
        <w:tc>
          <w:tcPr>
            <w:tcW w:w="2341" w:type="dxa"/>
            <w:vMerge w:val="restart"/>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Rodzaj mieszanki</w:t>
            </w:r>
          </w:p>
        </w:tc>
        <w:tc>
          <w:tcPr>
            <w:tcW w:w="6530" w:type="dxa"/>
            <w:gridSpan w:val="6"/>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Liczba wyników badań</w:t>
            </w:r>
          </w:p>
        </w:tc>
      </w:tr>
      <w:tr w:rsidR="0063408D" w:rsidRPr="0063408D" w:rsidTr="00842457">
        <w:tc>
          <w:tcPr>
            <w:tcW w:w="2341" w:type="dxa"/>
            <w:vMerge/>
            <w:vAlign w:val="center"/>
          </w:tcPr>
          <w:p w:rsidR="0063408D" w:rsidRPr="0063408D" w:rsidRDefault="0063408D" w:rsidP="0063408D">
            <w:pPr>
              <w:pStyle w:val="Style31"/>
              <w:widowControl/>
              <w:jc w:val="center"/>
              <w:rPr>
                <w:rStyle w:val="FontStyle268"/>
                <w:rFonts w:ascii="Times New Roman" w:hAnsi="Times New Roman" w:cs="Times New Roman"/>
                <w:color w:val="FF0000"/>
                <w:sz w:val="20"/>
                <w:szCs w:val="20"/>
                <w:u w:val="single"/>
              </w:rPr>
            </w:pP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1</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w:t>
            </w:r>
          </w:p>
        </w:tc>
        <w:tc>
          <w:tcPr>
            <w:tcW w:w="127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 3 do 4</w:t>
            </w:r>
          </w:p>
        </w:tc>
        <w:tc>
          <w:tcPr>
            <w:tcW w:w="1134"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od5do8</w:t>
            </w:r>
            <w:r w:rsidRPr="0063408D">
              <w:rPr>
                <w:rStyle w:val="FontStyle259"/>
                <w:rFonts w:ascii="Times New Roman" w:hAnsi="Times New Roman" w:cs="Times New Roman"/>
                <w:szCs w:val="20"/>
                <w:vertAlign w:val="superscript"/>
              </w:rPr>
              <w:t>a)</w:t>
            </w:r>
          </w:p>
        </w:tc>
        <w:tc>
          <w:tcPr>
            <w:tcW w:w="1217" w:type="dxa"/>
            <w:vAlign w:val="center"/>
          </w:tcPr>
          <w:p w:rsidR="0063408D" w:rsidRPr="0063408D" w:rsidRDefault="0063408D" w:rsidP="0063408D">
            <w:pPr>
              <w:spacing w:before="0"/>
              <w:jc w:val="center"/>
              <w:rPr>
                <w:rStyle w:val="FontStyle259"/>
                <w:rFonts w:ascii="Times New Roman" w:hAnsi="Times New Roman" w:cs="Times New Roman"/>
                <w:szCs w:val="20"/>
                <w:vertAlign w:val="superscript"/>
              </w:rPr>
            </w:pPr>
            <w:r w:rsidRPr="0063408D">
              <w:rPr>
                <w:rStyle w:val="FontStyle259"/>
                <w:rFonts w:ascii="Times New Roman" w:hAnsi="Times New Roman" w:cs="Times New Roman"/>
                <w:szCs w:val="20"/>
              </w:rPr>
              <w:t xml:space="preserve">od 9 do </w:t>
            </w:r>
            <w:smartTag w:uri="urn:schemas-microsoft-com:office:smarttags" w:element="metricconverter">
              <w:smartTagPr>
                <w:attr w:name="ProductID" w:val="19 a"/>
              </w:smartTagPr>
              <w:r w:rsidRPr="0063408D">
                <w:rPr>
                  <w:rStyle w:val="FontStyle259"/>
                  <w:rFonts w:ascii="Times New Roman" w:hAnsi="Times New Roman" w:cs="Times New Roman"/>
                  <w:szCs w:val="20"/>
                </w:rPr>
                <w:t xml:space="preserve">19 </w:t>
              </w:r>
              <w:r w:rsidRPr="0063408D">
                <w:rPr>
                  <w:rStyle w:val="FontStyle259"/>
                  <w:rFonts w:ascii="Times New Roman" w:hAnsi="Times New Roman" w:cs="Times New Roman"/>
                  <w:szCs w:val="20"/>
                  <w:vertAlign w:val="superscript"/>
                </w:rPr>
                <w:t>a</w:t>
              </w:r>
            </w:smartTag>
            <w:r w:rsidRPr="0063408D">
              <w:rPr>
                <w:rStyle w:val="FontStyle259"/>
                <w:rFonts w:ascii="Times New Roman" w:hAnsi="Times New Roman" w:cs="Times New Roman"/>
                <w:szCs w:val="20"/>
                <w:vertAlign w:val="superscript"/>
              </w:rPr>
              <w:t>)</w:t>
            </w:r>
          </w:p>
        </w:tc>
        <w:tc>
          <w:tcPr>
            <w:tcW w:w="1025"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≥20</w:t>
            </w:r>
          </w:p>
        </w:tc>
      </w:tr>
      <w:tr w:rsidR="0063408D" w:rsidRPr="0063408D" w:rsidTr="00842457">
        <w:tc>
          <w:tcPr>
            <w:tcW w:w="2341" w:type="dxa"/>
            <w:vAlign w:val="center"/>
          </w:tcPr>
          <w:p w:rsidR="0063408D" w:rsidRPr="0063408D" w:rsidRDefault="0063408D" w:rsidP="0063408D">
            <w:pPr>
              <w:pStyle w:val="Style31"/>
              <w:widowControl/>
              <w:jc w:val="center"/>
              <w:rPr>
                <w:rStyle w:val="FontStyle268"/>
                <w:rFonts w:ascii="Times New Roman" w:hAnsi="Times New Roman" w:cs="Times New Roman"/>
                <w:color w:val="FF0000"/>
                <w:u w:val="single"/>
              </w:rPr>
            </w:pPr>
            <w:r w:rsidRPr="0063408D">
              <w:rPr>
                <w:rStyle w:val="FontStyle259"/>
                <w:rFonts w:ascii="Times New Roman" w:hAnsi="Times New Roman" w:cs="Times New Roman"/>
              </w:rPr>
              <w:t>Mieszanki gruboziarniste</w:t>
            </w: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0,6</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±0,55</w:t>
            </w:r>
          </w:p>
        </w:tc>
        <w:tc>
          <w:tcPr>
            <w:tcW w:w="1276"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0,50</w:t>
            </w:r>
          </w:p>
        </w:tc>
        <w:tc>
          <w:tcPr>
            <w:tcW w:w="1134"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2341" w:type="dxa"/>
            <w:vAlign w:val="center"/>
          </w:tcPr>
          <w:p w:rsidR="00D0593D" w:rsidRPr="0063408D" w:rsidRDefault="00D0593D" w:rsidP="0063408D">
            <w:pPr>
              <w:pStyle w:val="Style31"/>
              <w:widowControl/>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886" w:type="dxa"/>
            <w:vAlign w:val="center"/>
          </w:tcPr>
          <w:p w:rsidR="00D0593D" w:rsidRPr="0063408D" w:rsidRDefault="00D0593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w:t>
            </w:r>
            <w:r>
              <w:rPr>
                <w:rStyle w:val="FontStyle259"/>
                <w:rFonts w:ascii="Times New Roman" w:hAnsi="Times New Roman" w:cs="Times New Roman"/>
                <w:szCs w:val="20"/>
              </w:rPr>
              <w:t>5</w:t>
            </w:r>
          </w:p>
        </w:tc>
        <w:tc>
          <w:tcPr>
            <w:tcW w:w="992" w:type="dxa"/>
            <w:vAlign w:val="center"/>
          </w:tcPr>
          <w:p w:rsidR="00D0593D" w:rsidRPr="0063408D" w:rsidRDefault="00D0593D" w:rsidP="0063408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±0,4</w:t>
            </w:r>
            <w:r w:rsidRPr="0063408D">
              <w:rPr>
                <w:rStyle w:val="FontStyle259"/>
                <w:rFonts w:ascii="Times New Roman" w:hAnsi="Times New Roman" w:cs="Times New Roman"/>
                <w:szCs w:val="20"/>
              </w:rPr>
              <w:t>5</w:t>
            </w:r>
          </w:p>
        </w:tc>
        <w:tc>
          <w:tcPr>
            <w:tcW w:w="1276" w:type="dxa"/>
            <w:vAlign w:val="center"/>
          </w:tcPr>
          <w:p w:rsidR="00D0593D" w:rsidRPr="0063408D" w:rsidRDefault="00D0593D" w:rsidP="0063408D">
            <w:pPr>
              <w:pStyle w:val="Style12"/>
              <w:spacing w:line="240" w:lineRule="auto"/>
              <w:ind w:firstLine="0"/>
              <w:jc w:val="center"/>
              <w:rPr>
                <w:rStyle w:val="FontStyle259"/>
                <w:rFonts w:ascii="Times New Roman" w:hAnsi="Times New Roman" w:cs="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w:t>
            </w:r>
            <w:r>
              <w:rPr>
                <w:rFonts w:ascii="Times New Roman" w:hAnsi="Times New Roman"/>
                <w:sz w:val="20"/>
                <w:szCs w:val="20"/>
              </w:rPr>
              <w:t>4</w:t>
            </w:r>
            <w:r w:rsidRPr="0063408D">
              <w:rPr>
                <w:rFonts w:ascii="Times New Roman" w:hAnsi="Times New Roman"/>
                <w:sz w:val="20"/>
                <w:szCs w:val="20"/>
              </w:rPr>
              <w:t>0</w:t>
            </w:r>
          </w:p>
        </w:tc>
        <w:tc>
          <w:tcPr>
            <w:tcW w:w="1134"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D0593D" w:rsidRPr="0063408D" w:rsidRDefault="00D0593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8871" w:type="dxa"/>
            <w:gridSpan w:val="7"/>
            <w:vAlign w:val="center"/>
          </w:tcPr>
          <w:p w:rsidR="00D0593D" w:rsidRPr="0063408D" w:rsidRDefault="00D0593D" w:rsidP="0063408D">
            <w:pPr>
              <w:spacing w:before="0"/>
              <w:rPr>
                <w:rStyle w:val="FontStyle268"/>
                <w:rFonts w:ascii="Times New Roman" w:hAnsi="Times New Roman" w:cs="Times New Roman"/>
                <w:color w:val="FF0000"/>
                <w:sz w:val="16"/>
                <w:szCs w:val="16"/>
                <w:u w:val="single"/>
              </w:rPr>
            </w:pPr>
            <w:r w:rsidRPr="0063408D">
              <w:rPr>
                <w:rStyle w:val="FontStyle361"/>
                <w:rFonts w:ascii="Times New Roman" w:hAnsi="Times New Roman" w:cs="Times New Roman"/>
                <w:sz w:val="16"/>
                <w:szCs w:val="16"/>
                <w:vertAlign w:val="superscript"/>
              </w:rPr>
              <w:t>a)</w:t>
            </w:r>
            <w:r w:rsidRPr="0063408D">
              <w:rPr>
                <w:rStyle w:val="FontStyle361"/>
                <w:rFonts w:ascii="Times New Roman" w:hAnsi="Times New Roman" w:cs="Times New Roman"/>
                <w:sz w:val="16"/>
                <w:szCs w:val="16"/>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E66C8E" w:rsidRDefault="00E66C8E" w:rsidP="00D0593D">
      <w:pPr>
        <w:spacing w:before="0"/>
        <w:rPr>
          <w:rFonts w:cs="Times New Roman"/>
          <w:szCs w:val="20"/>
        </w:rPr>
      </w:pPr>
    </w:p>
    <w:p w:rsidR="0063408D" w:rsidRPr="00E66C8E" w:rsidRDefault="0063408D" w:rsidP="00D0593D">
      <w:pPr>
        <w:spacing w:before="0"/>
        <w:rPr>
          <w:rFonts w:cs="Times New Roman"/>
          <w:sz w:val="22"/>
          <w:szCs w:val="20"/>
        </w:rPr>
      </w:pPr>
      <w:r w:rsidRPr="00E66C8E">
        <w:rPr>
          <w:rFonts w:cs="Times New Roman"/>
          <w:sz w:val="22"/>
          <w:szCs w:val="20"/>
        </w:rPr>
        <w:t xml:space="preserve">Uziarnienie każdej próbki pobranej z luźnej mieszanki mineralno-asfaltowej nie może odbiegać od wartości projektowanej, w zależności od liczby wyników badań z danego odcinka budowy. </w:t>
      </w:r>
    </w:p>
    <w:p w:rsidR="0063408D" w:rsidRPr="00E66C8E" w:rsidRDefault="0063408D" w:rsidP="00D0593D">
      <w:pPr>
        <w:spacing w:before="0"/>
        <w:rPr>
          <w:rFonts w:cs="Times New Roman"/>
          <w:sz w:val="22"/>
          <w:szCs w:val="20"/>
        </w:rPr>
      </w:pPr>
      <w:r w:rsidRPr="00E66C8E">
        <w:rPr>
          <w:rFonts w:cs="Times New Roman"/>
          <w:sz w:val="22"/>
          <w:szCs w:val="20"/>
        </w:rPr>
        <w:t>W wypadku wymagań dotyczących uziarnienia, wyrażonych jako którekolwiek z:</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125 mm"/>
        </w:smartTagPr>
        <w:r w:rsidRPr="00E66C8E">
          <w:rPr>
            <w:rFonts w:cs="Times New Roman"/>
            <w:sz w:val="22"/>
            <w:szCs w:val="20"/>
          </w:rPr>
          <w:t>0,125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drobnego o wymiarze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 xml:space="preserve"> do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grubego o wymiarze &gt;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ziaren grubych,</w:t>
      </w:r>
    </w:p>
    <w:p w:rsidR="0063408D" w:rsidRPr="00E66C8E" w:rsidRDefault="0063408D" w:rsidP="00D0593D">
      <w:pPr>
        <w:spacing w:before="0"/>
        <w:rPr>
          <w:rFonts w:cs="Times New Roman"/>
          <w:sz w:val="22"/>
          <w:szCs w:val="20"/>
        </w:rPr>
      </w:pPr>
      <w:r w:rsidRPr="00E66C8E">
        <w:rPr>
          <w:rFonts w:cs="Times New Roman"/>
          <w:sz w:val="22"/>
          <w:szCs w:val="20"/>
        </w:rPr>
        <w:t>to żadna próbka nie może wykazywać uziarnienia odbiegającego o więcej niż wartość dopuszczalnych odchyłek podanych w tablicach 1</w:t>
      </w:r>
      <w:r w:rsidR="00D0593D" w:rsidRPr="00E66C8E">
        <w:rPr>
          <w:rFonts w:cs="Times New Roman"/>
          <w:sz w:val="22"/>
          <w:szCs w:val="20"/>
        </w:rPr>
        <w:t>3</w:t>
      </w:r>
      <w:r w:rsidRPr="00E66C8E">
        <w:rPr>
          <w:rFonts w:cs="Times New Roman"/>
          <w:sz w:val="22"/>
          <w:szCs w:val="20"/>
        </w:rPr>
        <w:t>÷1</w:t>
      </w:r>
      <w:r w:rsidR="0037618D" w:rsidRPr="00E66C8E">
        <w:rPr>
          <w:rFonts w:cs="Times New Roman"/>
          <w:sz w:val="22"/>
          <w:szCs w:val="20"/>
        </w:rPr>
        <w:t>7</w:t>
      </w:r>
      <w:r w:rsidRPr="00E66C8E">
        <w:rPr>
          <w:rFonts w:cs="Times New Roman"/>
          <w:sz w:val="22"/>
          <w:szCs w:val="20"/>
        </w:rPr>
        <w:t>.</w:t>
      </w:r>
    </w:p>
    <w:p w:rsidR="00B2168A" w:rsidRPr="00E66C8E" w:rsidRDefault="00B2168A" w:rsidP="00B2168A">
      <w:pPr>
        <w:spacing w:before="0"/>
        <w:rPr>
          <w:sz w:val="22"/>
        </w:rPr>
      </w:pPr>
      <w:r w:rsidRPr="00E66C8E">
        <w:rPr>
          <w:sz w:val="22"/>
        </w:rPr>
        <w:t xml:space="preserve">W mieszance mineralnej betonu asfaltowego do warstwy </w:t>
      </w:r>
      <w:r w:rsidR="00F9166F" w:rsidRPr="00E66C8E">
        <w:rPr>
          <w:sz w:val="22"/>
        </w:rPr>
        <w:t>wiążącej</w:t>
      </w:r>
      <w:r w:rsidRPr="00E66C8E">
        <w:rPr>
          <w:sz w:val="22"/>
        </w:rPr>
        <w:t xml:space="preserve"> zawartość kruszywa o wymiarze poniżej 0,063mm nie może być niższa niż 2%.</w:t>
      </w:r>
    </w:p>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lastRenderedPageBreak/>
        <w:t>Tablica 1</w:t>
      </w:r>
      <w:r w:rsidR="00D0593D">
        <w:rPr>
          <w:rFonts w:cs="Times New Roman"/>
          <w:szCs w:val="20"/>
        </w:rPr>
        <w:t>3</w:t>
      </w:r>
      <w:r w:rsidRPr="00D0593D">
        <w:rPr>
          <w:rFonts w:cs="Times New Roman"/>
          <w:szCs w:val="20"/>
        </w:rPr>
        <w:t xml:space="preserve"> Dopuszczalne odchyłki dotyczące pojedynczego wyniku badania i średniej arytmetycznej wyników badań zawartości kruszywa o wymiarze &lt;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[%(m/m)]</w:t>
      </w:r>
      <w:r w:rsidRPr="00D0593D">
        <w:rPr>
          <w:rFonts w:cs="Times New Roman"/>
          <w:szCs w:val="20"/>
        </w:rPr>
        <w:tab/>
      </w:r>
      <w:r w:rsidRPr="00D0593D">
        <w:rPr>
          <w:rFonts w:cs="Times New Roman"/>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Rodzaj mieszanki</w:t>
            </w:r>
          </w:p>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mineralno-asfaltowej</w:t>
            </w:r>
          </w:p>
        </w:tc>
        <w:tc>
          <w:tcPr>
            <w:tcW w:w="6043" w:type="dxa"/>
            <w:gridSpan w:val="6"/>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sz w:val="19"/>
                <w:szCs w:val="19"/>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od 3 do 4</w:t>
            </w:r>
          </w:p>
        </w:tc>
        <w:tc>
          <w:tcPr>
            <w:tcW w:w="1100" w:type="dxa"/>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o</w:t>
            </w:r>
            <w:r w:rsidRPr="00D0593D">
              <w:rPr>
                <w:rFonts w:cs="Times New Roman"/>
                <w:sz w:val="19"/>
                <w:szCs w:val="19"/>
              </w:rPr>
              <w:t>d 5 do 8</w:t>
            </w:r>
          </w:p>
        </w:tc>
        <w:tc>
          <w:tcPr>
            <w:tcW w:w="1212" w:type="dxa"/>
            <w:vAlign w:val="center"/>
          </w:tcPr>
          <w:p w:rsidR="0063408D" w:rsidRPr="00D0593D" w:rsidRDefault="0063408D" w:rsidP="00D0593D">
            <w:pPr>
              <w:spacing w:before="0"/>
              <w:jc w:val="center"/>
              <w:rPr>
                <w:rFonts w:cs="Times New Roman"/>
                <w:sz w:val="19"/>
                <w:szCs w:val="19"/>
              </w:rPr>
            </w:pPr>
            <w:r w:rsidRPr="00D0593D">
              <w:rPr>
                <w:rFonts w:cs="Times New Roman"/>
                <w:sz w:val="19"/>
                <w:szCs w:val="19"/>
              </w:rPr>
              <w:t>od 9 do 19</w:t>
            </w:r>
          </w:p>
        </w:tc>
        <w:tc>
          <w:tcPr>
            <w:tcW w:w="731" w:type="dxa"/>
            <w:vAlign w:val="center"/>
          </w:tcPr>
          <w:p w:rsidR="0063408D" w:rsidRPr="00D0593D" w:rsidRDefault="0063408D" w:rsidP="00D0593D">
            <w:pPr>
              <w:spacing w:before="0"/>
              <w:ind w:right="82"/>
              <w:jc w:val="center"/>
              <w:rPr>
                <w:rFonts w:cs="Times New Roman"/>
                <w:sz w:val="19"/>
                <w:szCs w:val="19"/>
              </w:rPr>
            </w:pPr>
            <w:r w:rsidRPr="00D0593D">
              <w:rPr>
                <w:rFonts w:cs="Times New Roman"/>
                <w:sz w:val="19"/>
                <w:szCs w:val="19"/>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rPr>
            </w:pPr>
            <w:r w:rsidRPr="00D0593D">
              <w:rPr>
                <w:rStyle w:val="FontStyle259"/>
                <w:rFonts w:ascii="Times New Roman" w:hAnsi="Times New Roman" w:cs="Times New Roman"/>
                <w:szCs w:val="20"/>
              </w:rPr>
              <w:t>Mieszanki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±4,0</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±3,6</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±2,9</w:t>
            </w:r>
          </w:p>
        </w:tc>
        <w:tc>
          <w:tcPr>
            <w:tcW w:w="1212"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±2,4</w:t>
            </w:r>
          </w:p>
        </w:tc>
        <w:tc>
          <w:tcPr>
            <w:tcW w:w="731" w:type="dxa"/>
            <w:vAlign w:val="center"/>
          </w:tcPr>
          <w:p w:rsidR="0063408D" w:rsidRPr="00D0593D" w:rsidRDefault="0063408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±3</w:t>
            </w:r>
            <w:r w:rsidRPr="00D0593D">
              <w:rPr>
                <w:rStyle w:val="FontStyle259"/>
                <w:rFonts w:ascii="Times New Roman" w:hAnsi="Times New Roman" w:cs="Times New Roman"/>
                <w:szCs w:val="20"/>
              </w:rPr>
              <w:t>,0</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2,7</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2,4</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w:t>
            </w:r>
            <w:r>
              <w:rPr>
                <w:rStyle w:val="FontStyle259"/>
                <w:rFonts w:ascii="Times New Roman" w:hAnsi="Times New Roman" w:cs="Times New Roman"/>
                <w:szCs w:val="20"/>
              </w:rPr>
              <w:t>,1</w:t>
            </w:r>
          </w:p>
        </w:tc>
        <w:tc>
          <w:tcPr>
            <w:tcW w:w="1212"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1,8</w:t>
            </w:r>
          </w:p>
        </w:tc>
        <w:tc>
          <w:tcPr>
            <w:tcW w:w="731" w:type="dxa"/>
            <w:vAlign w:val="center"/>
          </w:tcPr>
          <w:p w:rsidR="00D0593D" w:rsidRPr="00D0593D" w:rsidRDefault="00D0593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1,5</w:t>
            </w:r>
          </w:p>
        </w:tc>
      </w:tr>
    </w:tbl>
    <w:p w:rsidR="00E66C8E" w:rsidRDefault="00E66C8E" w:rsidP="00D0593D">
      <w:pPr>
        <w:spacing w:before="0"/>
        <w:rPr>
          <w:rFonts w:cs="Times New Roman"/>
          <w:szCs w:val="20"/>
        </w:rPr>
      </w:pPr>
    </w:p>
    <w:p w:rsidR="0063408D" w:rsidRPr="00D0593D" w:rsidRDefault="00D0593D" w:rsidP="00D0593D">
      <w:pPr>
        <w:spacing w:before="0"/>
        <w:rPr>
          <w:rFonts w:cs="Times New Roman"/>
          <w:szCs w:val="20"/>
        </w:rPr>
      </w:pPr>
      <w:r>
        <w:rPr>
          <w:rFonts w:cs="Times New Roman"/>
          <w:szCs w:val="20"/>
        </w:rPr>
        <w:t>Tablica 14</w:t>
      </w:r>
      <w:r w:rsidR="0037618D">
        <w:rPr>
          <w:rFonts w:cs="Times New Roman"/>
          <w:szCs w:val="20"/>
        </w:rPr>
        <w:t xml:space="preserve"> </w:t>
      </w:r>
      <w:r w:rsidR="0063408D" w:rsidRPr="00D0593D">
        <w:rPr>
          <w:rFonts w:cs="Times New Roman"/>
          <w:szCs w:val="20"/>
        </w:rPr>
        <w:t xml:space="preserve">Dopuszczalne odchyłki dotyczące pojedynczego wyniku badania i średniej arytmetycznej wyników badań zawartości kruszywa o wymiarze &lt; </w:t>
      </w:r>
      <w:smartTag w:uri="urn:schemas-microsoft-com:office:smarttags" w:element="metricconverter">
        <w:smartTagPr>
          <w:attr w:name="ProductID" w:val="0,125 mm"/>
        </w:smartTagPr>
        <w:r w:rsidR="0063408D" w:rsidRPr="00D0593D">
          <w:rPr>
            <w:rFonts w:cs="Times New Roman"/>
            <w:szCs w:val="20"/>
          </w:rPr>
          <w:t>0,125 mm</w:t>
        </w:r>
      </w:smartTag>
      <w:r w:rsidR="0063408D"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Rodzaj mieszanki</w:t>
            </w:r>
          </w:p>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mineralno-asfaltowej</w:t>
            </w:r>
          </w:p>
        </w:tc>
        <w:tc>
          <w:tcPr>
            <w:tcW w:w="6191" w:type="dxa"/>
            <w:gridSpan w:val="6"/>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od 3 do 4</w:t>
            </w:r>
          </w:p>
        </w:tc>
        <w:tc>
          <w:tcPr>
            <w:tcW w:w="1100"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o</w:t>
            </w:r>
            <w:r w:rsidRPr="00D0593D">
              <w:rPr>
                <w:rFonts w:cs="Times New Roman"/>
                <w:sz w:val="18"/>
                <w:szCs w:val="18"/>
              </w:rPr>
              <w:t>d 5 do 8</w:t>
            </w:r>
          </w:p>
        </w:tc>
        <w:tc>
          <w:tcPr>
            <w:tcW w:w="1166" w:type="dxa"/>
            <w:vAlign w:val="center"/>
          </w:tcPr>
          <w:p w:rsidR="0063408D" w:rsidRPr="00D0593D" w:rsidRDefault="0063408D" w:rsidP="00D0593D">
            <w:pPr>
              <w:spacing w:before="0"/>
              <w:jc w:val="center"/>
              <w:rPr>
                <w:rFonts w:cs="Times New Roman"/>
                <w:sz w:val="18"/>
                <w:szCs w:val="18"/>
              </w:rPr>
            </w:pPr>
            <w:r w:rsidRPr="00D0593D">
              <w:rPr>
                <w:rFonts w:cs="Times New Roman"/>
                <w:sz w:val="18"/>
                <w:szCs w:val="18"/>
              </w:rPr>
              <w:t>od 9 do 19</w:t>
            </w:r>
          </w:p>
        </w:tc>
        <w:tc>
          <w:tcPr>
            <w:tcW w:w="925" w:type="dxa"/>
            <w:vAlign w:val="center"/>
          </w:tcPr>
          <w:p w:rsidR="0063408D" w:rsidRPr="00D0593D" w:rsidRDefault="0063408D" w:rsidP="00D0593D">
            <w:pPr>
              <w:spacing w:before="0"/>
              <w:ind w:right="82"/>
              <w:jc w:val="center"/>
              <w:rPr>
                <w:rFonts w:cs="Times New Roman"/>
                <w:sz w:val="18"/>
                <w:szCs w:val="18"/>
              </w:rPr>
            </w:pPr>
            <w:r w:rsidRPr="00D0593D">
              <w:rPr>
                <w:rFonts w:cs="Times New Roman"/>
                <w:sz w:val="18"/>
                <w:szCs w:val="18"/>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AC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±5</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±4,4</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±3,9</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±3,4</w:t>
            </w:r>
          </w:p>
        </w:tc>
        <w:tc>
          <w:tcPr>
            <w:tcW w:w="1166"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±2,7</w:t>
            </w:r>
          </w:p>
        </w:tc>
        <w:tc>
          <w:tcPr>
            <w:tcW w:w="925" w:type="dxa"/>
            <w:vAlign w:val="center"/>
          </w:tcPr>
          <w:p w:rsidR="0063408D" w:rsidRPr="00D0593D" w:rsidRDefault="0063408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4</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3,6</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w:t>
            </w:r>
            <w:r>
              <w:rPr>
                <w:rStyle w:val="FontStyle259"/>
                <w:rFonts w:ascii="Times New Roman" w:hAnsi="Times New Roman" w:cs="Times New Roman"/>
              </w:rPr>
              <w:t>3</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2,9</w:t>
            </w:r>
          </w:p>
        </w:tc>
        <w:tc>
          <w:tcPr>
            <w:tcW w:w="1166"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r>
              <w:rPr>
                <w:rStyle w:val="FontStyle259"/>
                <w:rFonts w:ascii="Times New Roman" w:hAnsi="Times New Roman" w:cs="Times New Roman"/>
              </w:rPr>
              <w:t>5</w:t>
            </w:r>
          </w:p>
        </w:tc>
        <w:tc>
          <w:tcPr>
            <w:tcW w:w="925" w:type="dxa"/>
            <w:vAlign w:val="center"/>
          </w:tcPr>
          <w:p w:rsidR="00D0593D" w:rsidRPr="00D0593D" w:rsidRDefault="00D0593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bl>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 xml:space="preserve">Tablica </w:t>
      </w:r>
      <w:r w:rsidR="00D0593D">
        <w:rPr>
          <w:rFonts w:cs="Times New Roman"/>
          <w:szCs w:val="20"/>
        </w:rPr>
        <w:t>15</w:t>
      </w:r>
      <w:r w:rsidR="0037618D">
        <w:rPr>
          <w:rFonts w:cs="Times New Roman"/>
          <w:szCs w:val="20"/>
        </w:rPr>
        <w:t xml:space="preserve"> </w:t>
      </w:r>
      <w:r w:rsidRPr="00D0593D">
        <w:rPr>
          <w:rFonts w:cs="Times New Roman"/>
          <w:szCs w:val="20"/>
        </w:rPr>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xml:space="preserve"> do </w:t>
      </w:r>
      <w:smartTag w:uri="urn:schemas-microsoft-com:office:smarttags" w:element="metricconverter">
        <w:smartTagPr>
          <w:attr w:name="ProductID" w:val="2 mm"/>
        </w:smartTagPr>
        <w:r w:rsidRPr="00D0593D">
          <w:rPr>
            <w:rFonts w:cs="Times New Roman"/>
            <w:szCs w:val="20"/>
          </w:rPr>
          <w:t>2 mm</w:t>
        </w:r>
      </w:smartTag>
      <w:r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63408D" w:rsidP="00981343">
      <w:pPr>
        <w:spacing w:before="0"/>
        <w:rPr>
          <w:rFonts w:cs="Times New Roman"/>
          <w:szCs w:val="20"/>
        </w:rPr>
      </w:pPr>
      <w:r w:rsidRPr="00981343">
        <w:rPr>
          <w:rFonts w:cs="Times New Roman"/>
          <w:szCs w:val="20"/>
        </w:rPr>
        <w:t xml:space="preserve">Tablica </w:t>
      </w:r>
      <w:r w:rsidR="00981343" w:rsidRPr="00981343">
        <w:rPr>
          <w:rFonts w:cs="Times New Roman"/>
          <w:szCs w:val="20"/>
        </w:rPr>
        <w:t>16</w:t>
      </w:r>
      <w:r w:rsidRPr="00981343">
        <w:rPr>
          <w:rFonts w:cs="Times New Roman"/>
          <w:szCs w:val="20"/>
        </w:rPr>
        <w:t xml:space="preserve"> Dopuszczalne odchyłki dotyczące pojedynczego wyniku badania i średniej arytmetycznej wyników badań zawartości kruszywa grubego o wymiarze &gt; </w:t>
      </w:r>
      <w:smartTag w:uri="urn:schemas-microsoft-com:office:smarttags" w:element="metricconverter">
        <w:smartTagPr>
          <w:attr w:name="ProductID" w:val="2 mm"/>
        </w:smartTagPr>
        <w:r w:rsidRPr="00981343">
          <w:rPr>
            <w:rFonts w:cs="Times New Roman"/>
            <w:szCs w:val="20"/>
          </w:rPr>
          <w:t>2 mm</w:t>
        </w:r>
      </w:smartTag>
      <w:r w:rsidRPr="00981343">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000"/>
        <w:gridCol w:w="900"/>
        <w:gridCol w:w="1100"/>
        <w:gridCol w:w="1100"/>
        <w:gridCol w:w="1166"/>
        <w:gridCol w:w="925"/>
      </w:tblGrid>
      <w:tr w:rsidR="0063408D" w:rsidRPr="00981343" w:rsidTr="00E66C8E">
        <w:trPr>
          <w:jc w:val="center"/>
        </w:trPr>
        <w:tc>
          <w:tcPr>
            <w:tcW w:w="2775"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E66C8E">
        <w:trPr>
          <w:jc w:val="center"/>
        </w:trPr>
        <w:tc>
          <w:tcPr>
            <w:tcW w:w="2775"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E66C8E">
        <w:trPr>
          <w:jc w:val="center"/>
        </w:trPr>
        <w:tc>
          <w:tcPr>
            <w:tcW w:w="2775"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981343" w:rsidP="00981343">
      <w:pPr>
        <w:spacing w:before="0"/>
        <w:rPr>
          <w:rFonts w:cs="Times New Roman"/>
          <w:szCs w:val="20"/>
        </w:rPr>
      </w:pPr>
      <w:r w:rsidRPr="00981343">
        <w:rPr>
          <w:rFonts w:cs="Times New Roman"/>
          <w:szCs w:val="20"/>
        </w:rPr>
        <w:t>Tablica 17</w:t>
      </w:r>
      <w:r w:rsidR="0037618D">
        <w:rPr>
          <w:rFonts w:cs="Times New Roman"/>
          <w:szCs w:val="20"/>
        </w:rPr>
        <w:t xml:space="preserve"> </w:t>
      </w:r>
      <w:r w:rsidR="0063408D" w:rsidRPr="00981343">
        <w:rPr>
          <w:rFonts w:cs="Times New Roman"/>
          <w:szCs w:val="20"/>
        </w:rPr>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337"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Mieszanki gruboziarniste</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-9 +5</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-7,6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-6,8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 +5,0</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-5,5 +5,0</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 5,0</w:t>
            </w:r>
          </w:p>
        </w:tc>
      </w:tr>
      <w:tr w:rsidR="008E6078" w:rsidRPr="00981343" w:rsidTr="00842457">
        <w:trPr>
          <w:jc w:val="center"/>
        </w:trPr>
        <w:tc>
          <w:tcPr>
            <w:tcW w:w="2508" w:type="dxa"/>
            <w:vAlign w:val="center"/>
          </w:tcPr>
          <w:p w:rsidR="008E6078" w:rsidRPr="00981343" w:rsidRDefault="008E6078" w:rsidP="00981343">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-8</w:t>
            </w:r>
            <w:r w:rsidRPr="00981343">
              <w:rPr>
                <w:rStyle w:val="FontStyle259"/>
                <w:rFonts w:ascii="Times New Roman" w:hAnsi="Times New Roman" w:cs="Times New Roman"/>
              </w:rPr>
              <w:t xml:space="preserve"> +5</w:t>
            </w:r>
          </w:p>
        </w:tc>
        <w:tc>
          <w:tcPr>
            <w:tcW w:w="104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6,7</w:t>
            </w:r>
            <w:r w:rsidRPr="00981343">
              <w:rPr>
                <w:rStyle w:val="FontStyle259"/>
                <w:rFonts w:ascii="Times New Roman" w:hAnsi="Times New Roman" w:cs="Times New Roman"/>
              </w:rPr>
              <w:t xml:space="preserve"> +</w:t>
            </w:r>
            <w:r>
              <w:rPr>
                <w:rStyle w:val="FontStyle259"/>
                <w:rFonts w:ascii="Times New Roman" w:hAnsi="Times New Roman" w:cs="Times New Roman"/>
              </w:rPr>
              <w:t>4,7</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,8 +</w:t>
            </w:r>
            <w:r>
              <w:rPr>
                <w:rStyle w:val="FontStyle259"/>
                <w:rFonts w:ascii="Times New Roman" w:hAnsi="Times New Roman" w:cs="Times New Roman"/>
              </w:rPr>
              <w:t>4,5</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,1 +</w:t>
            </w:r>
            <w:r>
              <w:rPr>
                <w:rStyle w:val="FontStyle259"/>
                <w:rFonts w:ascii="Times New Roman" w:hAnsi="Times New Roman" w:cs="Times New Roman"/>
              </w:rPr>
              <w:t>4,3</w:t>
            </w:r>
          </w:p>
        </w:tc>
        <w:tc>
          <w:tcPr>
            <w:tcW w:w="116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4,4</w:t>
            </w:r>
            <w:r w:rsidRPr="00981343">
              <w:rPr>
                <w:rStyle w:val="FontStyle259"/>
                <w:rFonts w:ascii="Times New Roman" w:hAnsi="Times New Roman" w:cs="Times New Roman"/>
              </w:rPr>
              <w:t xml:space="preserve"> +</w:t>
            </w:r>
            <w:r>
              <w:rPr>
                <w:rStyle w:val="FontStyle259"/>
                <w:rFonts w:ascii="Times New Roman" w:hAnsi="Times New Roman" w:cs="Times New Roman"/>
              </w:rPr>
              <w:t>4,1</w:t>
            </w:r>
          </w:p>
        </w:tc>
        <w:tc>
          <w:tcPr>
            <w:tcW w:w="925" w:type="dxa"/>
            <w:vAlign w:val="center"/>
          </w:tcPr>
          <w:p w:rsidR="008E6078" w:rsidRPr="00981343" w:rsidRDefault="008E6078" w:rsidP="00981343">
            <w:pPr>
              <w:spacing w:before="0"/>
              <w:ind w:right="38"/>
              <w:jc w:val="center"/>
              <w:rPr>
                <w:rStyle w:val="FontStyle259"/>
                <w:rFonts w:ascii="Times New Roman" w:hAnsi="Times New Roman" w:cs="Times New Roman"/>
              </w:rPr>
            </w:pPr>
            <w:r>
              <w:rPr>
                <w:rStyle w:val="FontStyle259"/>
                <w:rFonts w:ascii="Times New Roman" w:hAnsi="Times New Roman" w:cs="Times New Roman"/>
              </w:rPr>
              <w:t>± 4</w:t>
            </w:r>
            <w:r w:rsidRPr="00981343">
              <w:rPr>
                <w:rStyle w:val="FontStyle259"/>
                <w:rFonts w:ascii="Times New Roman" w:hAnsi="Times New Roman" w:cs="Times New Roman"/>
              </w:rPr>
              <w:t>,0</w:t>
            </w:r>
          </w:p>
        </w:tc>
      </w:tr>
    </w:tbl>
    <w:p w:rsidR="00E66C8E" w:rsidRDefault="00E66C8E" w:rsidP="008E6078">
      <w:pPr>
        <w:spacing w:before="0"/>
        <w:rPr>
          <w:rFonts w:cs="Times New Roman"/>
          <w:szCs w:val="20"/>
        </w:rPr>
      </w:pPr>
    </w:p>
    <w:p w:rsidR="0063408D" w:rsidRPr="00E66C8E" w:rsidRDefault="0063408D" w:rsidP="008E6078">
      <w:pPr>
        <w:spacing w:before="0"/>
        <w:rPr>
          <w:rFonts w:cs="Times New Roman"/>
          <w:sz w:val="22"/>
          <w:szCs w:val="20"/>
        </w:rPr>
      </w:pPr>
      <w:r w:rsidRPr="00E66C8E">
        <w:rPr>
          <w:rFonts w:cs="Times New Roman"/>
          <w:sz w:val="22"/>
          <w:szCs w:val="20"/>
        </w:rPr>
        <w:t>Wymagania dotyczące udziału kruszywa grubego, drobnego i wypełniacza powinny być spełnione jednocześnie.</w:t>
      </w:r>
    </w:p>
    <w:p w:rsidR="006E07D6" w:rsidRPr="00E66C8E" w:rsidRDefault="006E07D6" w:rsidP="006E07D6">
      <w:pPr>
        <w:pStyle w:val="Nagwek3"/>
        <w:tabs>
          <w:tab w:val="clear" w:pos="737"/>
        </w:tabs>
        <w:spacing w:before="0"/>
        <w:jc w:val="left"/>
        <w:rPr>
          <w:rFonts w:cs="Times New Roman"/>
          <w:snapToGrid w:val="0"/>
          <w:sz w:val="22"/>
          <w:szCs w:val="20"/>
        </w:rPr>
      </w:pPr>
    </w:p>
    <w:p w:rsidR="00781728" w:rsidRPr="00E66C8E" w:rsidRDefault="00E97948" w:rsidP="00E97948">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6.3.3. </w:t>
      </w:r>
      <w:r w:rsidRPr="00E66C8E">
        <w:rPr>
          <w:rFonts w:cs="Times New Roman"/>
          <w:szCs w:val="20"/>
        </w:rPr>
        <w:tab/>
      </w:r>
      <w:r w:rsidR="00781728" w:rsidRPr="00E66C8E">
        <w:rPr>
          <w:rFonts w:cs="Times New Roman"/>
          <w:b w:val="0"/>
          <w:szCs w:val="20"/>
        </w:rPr>
        <w:t>Badanie właściwości asfaltu</w:t>
      </w:r>
    </w:p>
    <w:p w:rsidR="00297790" w:rsidRPr="00E66C8E" w:rsidRDefault="00297790" w:rsidP="00297790">
      <w:pPr>
        <w:spacing w:before="0"/>
        <w:rPr>
          <w:sz w:val="22"/>
        </w:rPr>
      </w:pPr>
      <w:r w:rsidRPr="00E66C8E">
        <w:rPr>
          <w:sz w:val="22"/>
        </w:rPr>
        <w:t xml:space="preserve">Badania asfaltu należy </w:t>
      </w:r>
      <w:r w:rsidR="007F0452" w:rsidRPr="00E66C8E">
        <w:rPr>
          <w:sz w:val="22"/>
        </w:rPr>
        <w:t>przeprowadzać</w:t>
      </w:r>
      <w:r w:rsidR="00C41200" w:rsidRPr="00E66C8E">
        <w:rPr>
          <w:sz w:val="22"/>
        </w:rPr>
        <w:t xml:space="preserve"> z częstotliwością</w:t>
      </w:r>
      <w:r w:rsidRPr="00E66C8E">
        <w:rPr>
          <w:sz w:val="22"/>
        </w:rPr>
        <w:t xml:space="preserve"> </w:t>
      </w:r>
      <w:r w:rsidR="000920D7" w:rsidRPr="00E66C8E">
        <w:rPr>
          <w:sz w:val="22"/>
        </w:rPr>
        <w:t>podaną w</w:t>
      </w:r>
      <w:r w:rsidRPr="00E66C8E">
        <w:rPr>
          <w:sz w:val="22"/>
        </w:rPr>
        <w:t xml:space="preserve"> tablic</w:t>
      </w:r>
      <w:r w:rsidR="000920D7" w:rsidRPr="00E66C8E">
        <w:rPr>
          <w:sz w:val="22"/>
        </w:rPr>
        <w:t>y</w:t>
      </w:r>
      <w:r w:rsidRPr="00E66C8E">
        <w:rPr>
          <w:sz w:val="22"/>
        </w:rPr>
        <w:t xml:space="preserve"> 11. Po uzyskaniu akceptacji Inżyniera dopuszcza się wykonanie badań z częstotliwością zgodną z ZKP.</w:t>
      </w:r>
    </w:p>
    <w:p w:rsidR="0014366D" w:rsidRPr="00E66C8E" w:rsidRDefault="0014366D" w:rsidP="0040074F">
      <w:pPr>
        <w:spacing w:before="0"/>
        <w:rPr>
          <w:rFonts w:cs="Times New Roman"/>
          <w:sz w:val="22"/>
          <w:szCs w:val="20"/>
        </w:rPr>
      </w:pPr>
    </w:p>
    <w:p w:rsidR="00132220" w:rsidRPr="00E66C8E" w:rsidRDefault="00132220"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Badanie właściwości kruszywa</w:t>
      </w:r>
    </w:p>
    <w:p w:rsidR="00297790" w:rsidRPr="00E66C8E" w:rsidRDefault="00297790" w:rsidP="00297790">
      <w:pPr>
        <w:spacing w:before="0"/>
        <w:rPr>
          <w:sz w:val="22"/>
        </w:rPr>
      </w:pPr>
      <w:r w:rsidRPr="00E66C8E">
        <w:rPr>
          <w:sz w:val="22"/>
        </w:rPr>
        <w:t xml:space="preserve">Badania właściwości kruszyw należy </w:t>
      </w:r>
      <w:r w:rsidR="007F0452" w:rsidRPr="00E66C8E">
        <w:rPr>
          <w:sz w:val="22"/>
        </w:rPr>
        <w:t>przeprowadzać</w:t>
      </w:r>
      <w:r w:rsidRPr="00E66C8E">
        <w:rPr>
          <w:sz w:val="22"/>
        </w:rPr>
        <w:t xml:space="preserve"> z częstotliwością </w:t>
      </w:r>
      <w:r w:rsidR="000920D7" w:rsidRPr="00E66C8E">
        <w:rPr>
          <w:sz w:val="22"/>
        </w:rPr>
        <w:t>podaną w tablicy</w:t>
      </w:r>
      <w:r w:rsidR="007F0452" w:rsidRPr="00E66C8E">
        <w:rPr>
          <w:sz w:val="22"/>
        </w:rPr>
        <w:t xml:space="preserve"> </w:t>
      </w:r>
      <w:r w:rsidRPr="00E66C8E">
        <w:rPr>
          <w:sz w:val="22"/>
        </w:rPr>
        <w:t>11. Po uzyskaniu akceptacji Inżyniera dopuszcza się wykonanie badań z częstotliwością zgodną z ZKP.</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Pomiar temperatury składników mieszanki mineralno-asfaltowej</w:t>
      </w:r>
    </w:p>
    <w:p w:rsidR="00663CC2" w:rsidRPr="00E66C8E" w:rsidRDefault="00663CC2" w:rsidP="0040074F">
      <w:pPr>
        <w:spacing w:before="0"/>
        <w:rPr>
          <w:rFonts w:cs="Times New Roman"/>
          <w:sz w:val="22"/>
          <w:szCs w:val="20"/>
        </w:rPr>
      </w:pPr>
      <w:r w:rsidRPr="00E66C8E">
        <w:rPr>
          <w:rFonts w:cs="Times New Roman"/>
          <w:sz w:val="22"/>
          <w:szCs w:val="20"/>
        </w:rPr>
        <w:t>Pomiar temperatury składników mieszanki mineralno-asfaltowej polega na odczytaniu temperatury na skali odpowiedniego termometru zamontowanego na otaczarce. Temperatura powinna być zgodna z wymaganiami podanymi w recepcie laboratoryjnej.</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 xml:space="preserve">Pomiar temperatury mieszanki mineralno-asfaltowej </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Pomiar temperatury mieszanki mineralno-asfaltowej polega na kilkakrotnym zanurzeniu termometru w mieszance i odczytaniu temperatury.</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Dokładność pomiaru ±2</w:t>
      </w:r>
      <w:r w:rsidRPr="00E66C8E">
        <w:rPr>
          <w:rFonts w:cs="Times New Roman"/>
          <w:sz w:val="22"/>
          <w:szCs w:val="20"/>
          <w:vertAlign w:val="superscript"/>
        </w:rPr>
        <w:t>o</w:t>
      </w:r>
      <w:r w:rsidRPr="00E66C8E">
        <w:rPr>
          <w:rFonts w:cs="Times New Roman"/>
          <w:sz w:val="22"/>
          <w:szCs w:val="20"/>
        </w:rPr>
        <w:t>C. Temperatura powinna być zgodna z wymaganiami podanymi w recepcie i ST.</w:t>
      </w:r>
    </w:p>
    <w:p w:rsidR="006E07D6" w:rsidRPr="00E66C8E" w:rsidRDefault="006E07D6" w:rsidP="0040074F">
      <w:pPr>
        <w:pStyle w:val="Tekstpodstawowy"/>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Sprawdzenie wyglądu mieszanki mineralno-asfaltowej</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Sprawdzenie wyglądu mieszanki mineralno-asfaltowej polega na ocenie wizualnej jej wyglądu w czasie produkcji, załadunku, rozładunku i wbudowywania.</w:t>
      </w:r>
    </w:p>
    <w:p w:rsidR="00EA2C0B" w:rsidRPr="00E66C8E" w:rsidRDefault="00EA2C0B" w:rsidP="0040074F">
      <w:pPr>
        <w:pStyle w:val="Tekstpodstawowy"/>
        <w:spacing w:before="0"/>
        <w:rPr>
          <w:rFonts w:cs="Times New Roman"/>
          <w:sz w:val="22"/>
          <w:szCs w:val="20"/>
        </w:rPr>
      </w:pPr>
    </w:p>
    <w:p w:rsidR="00DD598E" w:rsidRPr="00E66C8E" w:rsidRDefault="00DD598E"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lastRenderedPageBreak/>
        <w:t>Właściwości mieszanki mineralno-asfaltowej</w:t>
      </w:r>
    </w:p>
    <w:p w:rsidR="00663CC2" w:rsidRPr="00E66C8E" w:rsidRDefault="00DD598E" w:rsidP="0040074F">
      <w:pPr>
        <w:pStyle w:val="Tekstpodstawowy"/>
        <w:spacing w:before="0"/>
        <w:rPr>
          <w:rFonts w:cs="Times New Roman"/>
          <w:sz w:val="22"/>
          <w:szCs w:val="20"/>
        </w:rPr>
      </w:pPr>
      <w:r w:rsidRPr="00E66C8E">
        <w:rPr>
          <w:rFonts w:cs="Times New Roman"/>
          <w:sz w:val="22"/>
          <w:szCs w:val="20"/>
        </w:rPr>
        <w:t>Właściwości mieszanki mineralno-asfaltowej należy okre</w:t>
      </w:r>
      <w:r w:rsidR="00587788" w:rsidRPr="00E66C8E">
        <w:rPr>
          <w:rFonts w:cs="Times New Roman"/>
          <w:sz w:val="22"/>
          <w:szCs w:val="20"/>
        </w:rPr>
        <w:t>ś</w:t>
      </w:r>
      <w:r w:rsidRPr="00E66C8E">
        <w:rPr>
          <w:rFonts w:cs="Times New Roman"/>
          <w:sz w:val="22"/>
          <w:szCs w:val="20"/>
        </w:rPr>
        <w:t>lać na próbkach zagęszcz</w:t>
      </w:r>
      <w:r w:rsidR="00587788" w:rsidRPr="00E66C8E">
        <w:rPr>
          <w:rFonts w:cs="Times New Roman"/>
          <w:sz w:val="22"/>
          <w:szCs w:val="20"/>
        </w:rPr>
        <w:t>o</w:t>
      </w:r>
      <w:r w:rsidRPr="00E66C8E">
        <w:rPr>
          <w:rFonts w:cs="Times New Roman"/>
          <w:sz w:val="22"/>
          <w:szCs w:val="20"/>
        </w:rPr>
        <w:t>nych metodą Ma</w:t>
      </w:r>
      <w:r w:rsidR="00587788" w:rsidRPr="00E66C8E">
        <w:rPr>
          <w:rFonts w:cs="Times New Roman"/>
          <w:sz w:val="22"/>
          <w:szCs w:val="20"/>
        </w:rPr>
        <w:t>rs</w:t>
      </w:r>
      <w:r w:rsidRPr="00E66C8E">
        <w:rPr>
          <w:rFonts w:cs="Times New Roman"/>
          <w:sz w:val="22"/>
          <w:szCs w:val="20"/>
        </w:rPr>
        <w:t>halla. Wyniki powinny być zgodne z receptą laboratoryjną</w:t>
      </w:r>
      <w:r w:rsidR="00EB3864" w:rsidRPr="00E66C8E">
        <w:rPr>
          <w:rFonts w:cs="Times New Roman"/>
          <w:sz w:val="22"/>
          <w:szCs w:val="20"/>
        </w:rPr>
        <w:t xml:space="preserve"> i wymaganiami WT-2</w:t>
      </w:r>
      <w:r w:rsidR="002C1926" w:rsidRPr="00E66C8E">
        <w:rPr>
          <w:rFonts w:cs="Times New Roman"/>
          <w:sz w:val="22"/>
          <w:szCs w:val="20"/>
        </w:rPr>
        <w:t xml:space="preserve"> </w:t>
      </w:r>
      <w:r w:rsidR="00001418" w:rsidRPr="00E66C8E">
        <w:rPr>
          <w:rFonts w:cs="Times New Roman"/>
          <w:sz w:val="22"/>
          <w:szCs w:val="20"/>
        </w:rPr>
        <w:t xml:space="preserve">2010 </w:t>
      </w:r>
      <w:r w:rsidR="002C1926" w:rsidRPr="00E66C8E">
        <w:rPr>
          <w:rFonts w:cs="Times New Roman"/>
          <w:sz w:val="22"/>
          <w:szCs w:val="20"/>
        </w:rPr>
        <w:t>część 1 Mieszanki mineralno-asfaltowe</w:t>
      </w:r>
      <w:r w:rsidRPr="00E66C8E">
        <w:rPr>
          <w:rFonts w:cs="Times New Roman"/>
          <w:sz w:val="22"/>
          <w:szCs w:val="20"/>
        </w:rPr>
        <w:t xml:space="preserve">. </w:t>
      </w:r>
    </w:p>
    <w:p w:rsidR="001C3D7D" w:rsidRPr="00E66C8E" w:rsidRDefault="001C3D7D" w:rsidP="0040074F">
      <w:pPr>
        <w:pStyle w:val="Tekstpodstawowy"/>
        <w:spacing w:before="0"/>
        <w:rPr>
          <w:rFonts w:cs="Times New Roman"/>
          <w:sz w:val="22"/>
          <w:szCs w:val="20"/>
        </w:rPr>
      </w:pPr>
    </w:p>
    <w:p w:rsidR="001C3D7D" w:rsidRPr="00E66C8E" w:rsidRDefault="001C3D7D" w:rsidP="001C3D7D">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lepiszcza odzyskanego</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Temperatura mięknienia lepiszcza (asfaltu lub polimeroasfaltu) wyekstrahowanego z mieszanki mineralno-asfaltowej nie powinna przekroczyć wartości dopuszczalnych dla asfaltu 50/70 - 63</w:t>
      </w:r>
      <w:r w:rsidRPr="00E66C8E">
        <w:rPr>
          <w:rFonts w:cs="Times New Roman"/>
          <w:sz w:val="22"/>
          <w:szCs w:val="20"/>
          <w:vertAlign w:val="superscript"/>
        </w:rPr>
        <w:t>o</w:t>
      </w:r>
      <w:r w:rsidRPr="00E66C8E">
        <w:rPr>
          <w:rFonts w:cs="Times New Roman"/>
          <w:sz w:val="22"/>
          <w:szCs w:val="20"/>
        </w:rPr>
        <w:t>C; 35/50- 66</w:t>
      </w:r>
      <w:r w:rsidRPr="00E66C8E">
        <w:rPr>
          <w:rFonts w:cs="Times New Roman"/>
          <w:sz w:val="22"/>
          <w:szCs w:val="20"/>
          <w:vertAlign w:val="superscript"/>
        </w:rPr>
        <w:t>o</w:t>
      </w:r>
      <w:r w:rsidRPr="00E66C8E">
        <w:rPr>
          <w:rFonts w:cs="Times New Roman"/>
          <w:sz w:val="22"/>
          <w:szCs w:val="20"/>
        </w:rPr>
        <w:t xml:space="preserve">C oraz polimeroasfaltu PMB 25/55-60- 78 </w:t>
      </w:r>
      <w:r w:rsidRPr="00E66C8E">
        <w:rPr>
          <w:rFonts w:cs="Times New Roman"/>
          <w:sz w:val="22"/>
          <w:szCs w:val="20"/>
          <w:vertAlign w:val="superscript"/>
        </w:rPr>
        <w:t>o</w:t>
      </w:r>
      <w:r w:rsidRPr="00E66C8E">
        <w:rPr>
          <w:rFonts w:cs="Times New Roman"/>
          <w:sz w:val="22"/>
          <w:szCs w:val="20"/>
        </w:rPr>
        <w:t>C.</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W przypadku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620984" w:rsidRPr="00E66C8E" w:rsidRDefault="00620984" w:rsidP="00620984">
      <w:pPr>
        <w:pStyle w:val="Tekstpodstawowy"/>
        <w:spacing w:before="0"/>
        <w:rPr>
          <w:sz w:val="22"/>
          <w:szCs w:val="20"/>
        </w:rPr>
      </w:pPr>
      <w:r w:rsidRPr="00E66C8E">
        <w:rPr>
          <w:sz w:val="22"/>
          <w:szCs w:val="20"/>
        </w:rPr>
        <w:t xml:space="preserve">Badanie dotyczy </w:t>
      </w:r>
      <w:r w:rsidRPr="00E66C8E">
        <w:rPr>
          <w:sz w:val="22"/>
        </w:rPr>
        <w:t xml:space="preserve">badań </w:t>
      </w:r>
      <w:r w:rsidRPr="00E66C8E">
        <w:rPr>
          <w:sz w:val="22"/>
          <w:szCs w:val="20"/>
        </w:rPr>
        <w:t xml:space="preserve">sprowadzających prowadzonych przez laboratorium </w:t>
      </w:r>
      <w:r w:rsidR="00FF6699" w:rsidRPr="00E66C8E">
        <w:rPr>
          <w:sz w:val="22"/>
          <w:szCs w:val="20"/>
        </w:rPr>
        <w:t>Zamawiającego</w:t>
      </w:r>
      <w:r w:rsidRPr="00E66C8E">
        <w:rPr>
          <w:sz w:val="22"/>
        </w:rPr>
        <w:t>. Zgodnie z WT-2 2008- częstotliwość 1raz na 6000m</w:t>
      </w:r>
      <w:r w:rsidRPr="00E66C8E">
        <w:rPr>
          <w:sz w:val="22"/>
          <w:vertAlign w:val="superscript"/>
        </w:rPr>
        <w:t>2</w:t>
      </w:r>
      <w:r w:rsidRPr="00E66C8E">
        <w:rPr>
          <w:sz w:val="22"/>
        </w:rPr>
        <w:t>.</w:t>
      </w:r>
    </w:p>
    <w:p w:rsidR="00AE285E" w:rsidRPr="00E66C8E" w:rsidRDefault="00AE285E" w:rsidP="0040074F">
      <w:pPr>
        <w:pStyle w:val="Tekstpodstawowy"/>
        <w:spacing w:before="0"/>
        <w:rPr>
          <w:rFonts w:cs="Times New Roman"/>
          <w:sz w:val="22"/>
          <w:szCs w:val="20"/>
        </w:rPr>
      </w:pPr>
    </w:p>
    <w:p w:rsidR="00DD598E" w:rsidRPr="00E66C8E" w:rsidRDefault="006E07D6" w:rsidP="0040074F">
      <w:pPr>
        <w:pStyle w:val="Nagwek3"/>
        <w:spacing w:before="0"/>
        <w:rPr>
          <w:rFonts w:cs="Times New Roman"/>
          <w:snapToGrid w:val="0"/>
          <w:sz w:val="22"/>
          <w:szCs w:val="20"/>
        </w:rPr>
      </w:pPr>
      <w:r w:rsidRPr="00E66C8E">
        <w:rPr>
          <w:rFonts w:cs="Times New Roman"/>
          <w:snapToGrid w:val="0"/>
          <w:sz w:val="22"/>
          <w:szCs w:val="20"/>
        </w:rPr>
        <w:t>6.4.</w:t>
      </w:r>
      <w:r w:rsidRPr="00E66C8E">
        <w:rPr>
          <w:rFonts w:cs="Times New Roman"/>
          <w:snapToGrid w:val="0"/>
          <w:sz w:val="22"/>
          <w:szCs w:val="20"/>
        </w:rPr>
        <w:tab/>
        <w:t>Badani dotyczące cech geometrycznych i właściwości warstw nawierzchni z betonu asfaltowego</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6.4.1.</w:t>
      </w:r>
      <w:r w:rsidRPr="00E66C8E">
        <w:rPr>
          <w:rFonts w:cs="Times New Roman"/>
          <w:snapToGrid w:val="0"/>
          <w:sz w:val="22"/>
          <w:szCs w:val="20"/>
        </w:rPr>
        <w:tab/>
      </w:r>
      <w:r w:rsidRPr="00E66C8E">
        <w:rPr>
          <w:rFonts w:cs="Times New Roman"/>
          <w:b w:val="0"/>
          <w:snapToGrid w:val="0"/>
          <w:sz w:val="22"/>
          <w:szCs w:val="20"/>
        </w:rPr>
        <w:t>Częstotliwość oraz zakres badań i pomiarów</w:t>
      </w:r>
    </w:p>
    <w:p w:rsidR="00EA7E90" w:rsidRPr="00E66C8E" w:rsidRDefault="00DD598E" w:rsidP="0040074F">
      <w:pPr>
        <w:pStyle w:val="Tekstpodstawowy"/>
        <w:spacing w:before="0"/>
        <w:rPr>
          <w:rFonts w:cs="Times New Roman"/>
          <w:sz w:val="22"/>
          <w:szCs w:val="20"/>
        </w:rPr>
      </w:pPr>
      <w:r w:rsidRPr="00E66C8E">
        <w:rPr>
          <w:rFonts w:cs="Times New Roman"/>
          <w:sz w:val="22"/>
          <w:szCs w:val="20"/>
        </w:rPr>
        <w:t>Częstotliwość oraz zakres badań i pomiarów wykonanej warstwy z betonu asfaltowego należy wykonać zgodnie z tab</w:t>
      </w:r>
      <w:r w:rsidR="009A5DFD" w:rsidRPr="00E66C8E">
        <w:rPr>
          <w:rFonts w:cs="Times New Roman"/>
          <w:sz w:val="22"/>
          <w:szCs w:val="20"/>
        </w:rPr>
        <w:t xml:space="preserve"> </w:t>
      </w:r>
      <w:r w:rsidR="0037618D" w:rsidRPr="00E66C8E">
        <w:rPr>
          <w:rFonts w:cs="Times New Roman"/>
          <w:sz w:val="22"/>
          <w:szCs w:val="20"/>
        </w:rPr>
        <w:t>18</w:t>
      </w:r>
      <w:r w:rsidRPr="00E66C8E">
        <w:rPr>
          <w:rFonts w:cs="Times New Roman"/>
          <w:sz w:val="22"/>
          <w:szCs w:val="20"/>
        </w:rPr>
        <w:t>.</w:t>
      </w:r>
    </w:p>
    <w:p w:rsidR="00E66C8E" w:rsidRDefault="00E66C8E" w:rsidP="0040074F">
      <w:pPr>
        <w:pStyle w:val="Tekstpodstawowy"/>
        <w:spacing w:before="0"/>
        <w:rPr>
          <w:rFonts w:cs="Times New Roman"/>
          <w:szCs w:val="20"/>
        </w:rPr>
      </w:pPr>
    </w:p>
    <w:p w:rsidR="0037618D" w:rsidRPr="0040074F" w:rsidRDefault="0037618D" w:rsidP="0040074F">
      <w:pPr>
        <w:pStyle w:val="Tekstpodstawowy"/>
        <w:spacing w:before="0"/>
        <w:rPr>
          <w:rFonts w:cs="Times New Roman"/>
          <w:szCs w:val="20"/>
        </w:rPr>
      </w:pPr>
      <w:r>
        <w:rPr>
          <w:rFonts w:cs="Times New Roman"/>
          <w:szCs w:val="20"/>
        </w:rPr>
        <w:t xml:space="preserve">Tabela 18 </w:t>
      </w:r>
      <w:r w:rsidRPr="006E07D6">
        <w:rPr>
          <w:rFonts w:cs="Times New Roman"/>
          <w:szCs w:val="20"/>
        </w:rPr>
        <w:t>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657"/>
        <w:gridCol w:w="5760"/>
      </w:tblGrid>
      <w:tr w:rsidR="00C63F6C" w:rsidRPr="006E07D6" w:rsidTr="00C63F6C">
        <w:tc>
          <w:tcPr>
            <w:tcW w:w="511"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Lp.</w:t>
            </w:r>
          </w:p>
        </w:tc>
        <w:tc>
          <w:tcPr>
            <w:tcW w:w="2657" w:type="dxa"/>
            <w:shd w:val="clear" w:color="auto" w:fill="auto"/>
          </w:tcPr>
          <w:p w:rsidR="00C63F6C" w:rsidRPr="006E07D6" w:rsidRDefault="00C63F6C" w:rsidP="0037618D">
            <w:pPr>
              <w:pStyle w:val="Tekstpodstawowy"/>
              <w:spacing w:before="0"/>
              <w:ind w:firstLine="29"/>
              <w:jc w:val="center"/>
              <w:rPr>
                <w:rFonts w:cs="Times New Roman"/>
                <w:sz w:val="18"/>
                <w:szCs w:val="18"/>
              </w:rPr>
            </w:pPr>
            <w:r w:rsidRPr="006E07D6">
              <w:rPr>
                <w:rFonts w:cs="Times New Roman"/>
                <w:sz w:val="18"/>
                <w:szCs w:val="18"/>
              </w:rPr>
              <w:t>Badana cecha</w:t>
            </w:r>
          </w:p>
        </w:tc>
        <w:tc>
          <w:tcPr>
            <w:tcW w:w="5760"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Minimalna częstotliwość badań i pomiarów</w:t>
            </w:r>
          </w:p>
        </w:tc>
      </w:tr>
      <w:tr w:rsidR="00C63F6C" w:rsidRPr="00320E77" w:rsidTr="00C63F6C">
        <w:tc>
          <w:tcPr>
            <w:tcW w:w="511" w:type="dxa"/>
            <w:shd w:val="clear" w:color="auto" w:fill="auto"/>
          </w:tcPr>
          <w:p w:rsidR="00C63F6C" w:rsidRPr="00320E77" w:rsidRDefault="00C63F6C" w:rsidP="0037618D">
            <w:pPr>
              <w:pStyle w:val="Tekstpodstawowy"/>
              <w:spacing w:before="0"/>
              <w:rPr>
                <w:rFonts w:cs="Times New Roman"/>
                <w:sz w:val="18"/>
                <w:szCs w:val="18"/>
              </w:rPr>
            </w:pPr>
            <w:r w:rsidRPr="00320E77">
              <w:rPr>
                <w:rFonts w:cs="Times New Roman"/>
                <w:sz w:val="18"/>
                <w:szCs w:val="18"/>
              </w:rPr>
              <w:t>1</w:t>
            </w:r>
          </w:p>
        </w:tc>
        <w:tc>
          <w:tcPr>
            <w:tcW w:w="2657" w:type="dxa"/>
            <w:shd w:val="clear" w:color="auto" w:fill="auto"/>
          </w:tcPr>
          <w:p w:rsidR="00C63F6C" w:rsidRPr="00320E77" w:rsidRDefault="00C63F6C" w:rsidP="0037618D">
            <w:pPr>
              <w:pStyle w:val="Tekstpodstawowy"/>
              <w:spacing w:before="0"/>
              <w:ind w:firstLine="29"/>
              <w:jc w:val="left"/>
              <w:rPr>
                <w:rFonts w:cs="Times New Roman"/>
                <w:sz w:val="18"/>
                <w:szCs w:val="18"/>
              </w:rPr>
            </w:pPr>
            <w:r w:rsidRPr="00320E77">
              <w:rPr>
                <w:rFonts w:cs="Times New Roman"/>
                <w:sz w:val="18"/>
                <w:szCs w:val="18"/>
              </w:rPr>
              <w:t>Szerokość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10 razy na 1km</w:t>
            </w:r>
          </w:p>
        </w:tc>
      </w:tr>
      <w:tr w:rsidR="00C63F6C" w:rsidRPr="00320E77" w:rsidTr="00C63F6C">
        <w:trPr>
          <w:trHeight w:val="249"/>
        </w:trPr>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2</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podłużna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Dla każdej jezdni i każdego pasa ruchu pomiar planografem; dla innych elementów pomiar łatą i klinem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3</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poprzeczna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5m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4</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Spadki poprzeczne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20m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5</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Rzędne wysokościowe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Pomiar rzędnych niwelacji podłużnej i poprzecznej oraz usytuowanie osi</w:t>
            </w:r>
            <w:r>
              <w:rPr>
                <w:rFonts w:ascii="Times New Roman" w:hAnsi="Times New Roman"/>
                <w:sz w:val="18"/>
                <w:szCs w:val="18"/>
              </w:rPr>
              <w:t>,</w:t>
            </w:r>
            <w:r w:rsidRPr="00320E77">
              <w:rPr>
                <w:rFonts w:ascii="Times New Roman" w:hAnsi="Times New Roman"/>
                <w:sz w:val="18"/>
                <w:szCs w:val="18"/>
              </w:rPr>
              <w:t xml:space="preserve"> co 20m na prostych i co 10m na krzywiznach</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6</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Ukształtowanie osi w planie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Co 100m</w:t>
            </w:r>
          </w:p>
        </w:tc>
      </w:tr>
      <w:tr w:rsidR="00C63F6C" w:rsidRPr="006E07D6"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7</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Złącza podłużne i poprzeczne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Cała długość złącza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8</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Krawędź, obramowanie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 xml:space="preserve">Cała długość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9</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Wygląd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Ocena ciągła</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10</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Zagęszczenie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2 próbki z każdego pasa jezdni o długości do 1000m</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11</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Wolna przestrzeń w warstwie</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jw</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12</w:t>
            </w:r>
          </w:p>
        </w:tc>
        <w:tc>
          <w:tcPr>
            <w:tcW w:w="2657" w:type="dxa"/>
            <w:shd w:val="clear" w:color="auto" w:fill="auto"/>
          </w:tcPr>
          <w:p w:rsidR="00C63F6C" w:rsidRPr="006E07D6" w:rsidRDefault="00C63F6C" w:rsidP="0037618D">
            <w:pPr>
              <w:pStyle w:val="Tekstpodstawowy"/>
              <w:spacing w:before="0"/>
              <w:ind w:firstLine="29"/>
              <w:jc w:val="left"/>
              <w:rPr>
                <w:rFonts w:cs="Times New Roman"/>
                <w:sz w:val="18"/>
                <w:szCs w:val="18"/>
              </w:rPr>
            </w:pPr>
            <w:r w:rsidRPr="006E07D6">
              <w:rPr>
                <w:rFonts w:cs="Times New Roman"/>
                <w:sz w:val="18"/>
                <w:szCs w:val="18"/>
              </w:rPr>
              <w:t>Grubość warstwy</w:t>
            </w:r>
          </w:p>
        </w:tc>
        <w:tc>
          <w:tcPr>
            <w:tcW w:w="5760" w:type="dxa"/>
            <w:shd w:val="clear" w:color="auto" w:fill="auto"/>
          </w:tcPr>
          <w:p w:rsidR="00C63F6C" w:rsidRPr="006E07D6" w:rsidRDefault="00C63F6C" w:rsidP="0037618D">
            <w:pPr>
              <w:pStyle w:val="Tekstpodstawowy"/>
              <w:spacing w:before="0"/>
              <w:rPr>
                <w:rFonts w:cs="Times New Roman"/>
                <w:sz w:val="18"/>
                <w:szCs w:val="18"/>
              </w:rPr>
            </w:pPr>
            <w:r w:rsidRPr="006E07D6">
              <w:rPr>
                <w:rFonts w:cs="Times New Roman"/>
                <w:sz w:val="18"/>
                <w:szCs w:val="18"/>
              </w:rPr>
              <w:t>jw</w:t>
            </w:r>
          </w:p>
        </w:tc>
      </w:tr>
    </w:tbl>
    <w:p w:rsidR="006E07D6" w:rsidRDefault="006E07D6" w:rsidP="0040074F">
      <w:pPr>
        <w:pStyle w:val="Nagwek3"/>
        <w:spacing w:before="0"/>
        <w:rPr>
          <w:rFonts w:cs="Times New Roman"/>
          <w:i/>
          <w:snapToGrid w:val="0"/>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6.4.2.</w:t>
      </w:r>
      <w:r w:rsidRPr="00E66C8E">
        <w:rPr>
          <w:rFonts w:cs="Times New Roman"/>
          <w:snapToGrid w:val="0"/>
          <w:sz w:val="22"/>
          <w:szCs w:val="20"/>
        </w:rPr>
        <w:tab/>
      </w:r>
      <w:r w:rsidRPr="00E66C8E">
        <w:rPr>
          <w:rFonts w:cs="Times New Roman"/>
          <w:b w:val="0"/>
          <w:snapToGrid w:val="0"/>
          <w:sz w:val="22"/>
          <w:szCs w:val="20"/>
        </w:rPr>
        <w:t>Szerokość warstwy</w:t>
      </w:r>
    </w:p>
    <w:p w:rsidR="00DD598E" w:rsidRPr="00E66C8E" w:rsidRDefault="004F072D" w:rsidP="0040074F">
      <w:pPr>
        <w:pStyle w:val="Tekstpodstawowy"/>
        <w:spacing w:before="0"/>
        <w:rPr>
          <w:rFonts w:cs="Times New Roman"/>
          <w:sz w:val="22"/>
          <w:szCs w:val="20"/>
        </w:rPr>
      </w:pPr>
      <w:r w:rsidRPr="00E66C8E">
        <w:rPr>
          <w:sz w:val="22"/>
        </w:rPr>
        <w:t xml:space="preserve">Sprawdzenie szerokości warstwy polega na zmierzeniu w poziomie taśmą mierniczą odległości przeciwległych bocznych krawędzi. </w:t>
      </w:r>
      <w:r w:rsidR="00247B4A" w:rsidRPr="00E66C8E">
        <w:rPr>
          <w:rFonts w:cs="Times New Roman"/>
          <w:sz w:val="22"/>
          <w:szCs w:val="20"/>
        </w:rPr>
        <w:t>Szerokość warstwy wiążącej powinna być zgodna z szerokością projektowaną</w:t>
      </w:r>
      <w:r w:rsidR="00DE4F35" w:rsidRPr="00E66C8E">
        <w:rPr>
          <w:rFonts w:cs="Times New Roman"/>
          <w:sz w:val="22"/>
          <w:szCs w:val="20"/>
        </w:rPr>
        <w:t xml:space="preserve"> </w:t>
      </w:r>
      <w:r w:rsidR="008323A3" w:rsidRPr="00E66C8E">
        <w:rPr>
          <w:rFonts w:cs="Times New Roman"/>
          <w:sz w:val="22"/>
          <w:szCs w:val="20"/>
        </w:rPr>
        <w:t xml:space="preserve">i </w:t>
      </w:r>
      <w:r w:rsidR="00DE4F35" w:rsidRPr="00E66C8E">
        <w:rPr>
          <w:rFonts w:cs="Times New Roman"/>
          <w:sz w:val="22"/>
          <w:szCs w:val="20"/>
        </w:rPr>
        <w:t xml:space="preserve">nie może się różnić od szerokości projektowanej o więcej niż ± </w:t>
      </w:r>
      <w:smartTag w:uri="urn:schemas-microsoft-com:office:smarttags" w:element="metricconverter">
        <w:smartTagPr>
          <w:attr w:name="ProductID" w:val="5 cm"/>
        </w:smartTagPr>
        <w:r w:rsidR="00DE4F35" w:rsidRPr="00E66C8E">
          <w:rPr>
            <w:rFonts w:cs="Times New Roman"/>
            <w:sz w:val="22"/>
            <w:szCs w:val="20"/>
          </w:rPr>
          <w:t>5 cm</w:t>
        </w:r>
      </w:smartTag>
      <w:r w:rsidR="00DE4F35" w:rsidRPr="00E66C8E">
        <w:rPr>
          <w:rFonts w:cs="Times New Roman"/>
          <w:sz w:val="22"/>
          <w:szCs w:val="20"/>
        </w:rPr>
        <w:t>.</w:t>
      </w:r>
      <w:r w:rsidR="00247B4A" w:rsidRPr="00E66C8E">
        <w:rPr>
          <w:rFonts w:cs="Times New Roman"/>
          <w:sz w:val="22"/>
          <w:szCs w:val="20"/>
        </w:rPr>
        <w:t xml:space="preserve">. </w:t>
      </w:r>
    </w:p>
    <w:p w:rsidR="004D7365" w:rsidRPr="00E66C8E" w:rsidRDefault="004D7365" w:rsidP="0040074F">
      <w:pPr>
        <w:pStyle w:val="Tekstpodstawowy"/>
        <w:spacing w:before="0"/>
        <w:rPr>
          <w:rFonts w:cs="Times New Roman"/>
          <w:sz w:val="22"/>
          <w:szCs w:val="20"/>
        </w:rPr>
      </w:pPr>
    </w:p>
    <w:p w:rsidR="00DD598E" w:rsidRPr="00E66C8E" w:rsidRDefault="00004A96" w:rsidP="0040074F">
      <w:pPr>
        <w:pStyle w:val="Nagwek3"/>
        <w:spacing w:before="0"/>
        <w:rPr>
          <w:rFonts w:cs="Times New Roman"/>
          <w:snapToGrid w:val="0"/>
          <w:sz w:val="22"/>
          <w:szCs w:val="20"/>
        </w:rPr>
      </w:pPr>
      <w:r w:rsidRPr="00E66C8E">
        <w:rPr>
          <w:rFonts w:cs="Times New Roman"/>
          <w:snapToGrid w:val="0"/>
          <w:sz w:val="22"/>
          <w:szCs w:val="20"/>
        </w:rPr>
        <w:t xml:space="preserve">6.4.3. </w:t>
      </w:r>
      <w:r w:rsidRPr="00E66C8E">
        <w:rPr>
          <w:rFonts w:cs="Times New Roman"/>
          <w:snapToGrid w:val="0"/>
          <w:sz w:val="22"/>
          <w:szCs w:val="20"/>
        </w:rPr>
        <w:tab/>
      </w:r>
      <w:r w:rsidR="00DD598E" w:rsidRPr="00E66C8E">
        <w:rPr>
          <w:rFonts w:cs="Times New Roman"/>
          <w:b w:val="0"/>
          <w:snapToGrid w:val="0"/>
          <w:sz w:val="22"/>
          <w:szCs w:val="20"/>
        </w:rPr>
        <w:t>Równość warstwy</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Pomiary równości podłużnej należy wykonywać w środku każdego ocenianego pasa ruchu.</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 xml:space="preserve">Nierówności podłużne </w:t>
      </w:r>
      <w:r w:rsidR="00F237B6" w:rsidRPr="00E66C8E">
        <w:rPr>
          <w:rFonts w:cs="Times New Roman"/>
          <w:sz w:val="22"/>
          <w:szCs w:val="20"/>
        </w:rPr>
        <w:t>warstwy wiążącej</w:t>
      </w:r>
      <w:r w:rsidRPr="00E66C8E">
        <w:rPr>
          <w:rFonts w:cs="Times New Roman"/>
          <w:sz w:val="22"/>
          <w:szCs w:val="20"/>
        </w:rPr>
        <w:t xml:space="preserve"> mierzon</w:t>
      </w:r>
      <w:r w:rsidR="00F237B6" w:rsidRPr="00E66C8E">
        <w:rPr>
          <w:rFonts w:cs="Times New Roman"/>
          <w:sz w:val="22"/>
          <w:szCs w:val="20"/>
        </w:rPr>
        <w:t>a</w:t>
      </w:r>
      <w:r w:rsidRPr="00E66C8E">
        <w:rPr>
          <w:rFonts w:cs="Times New Roman"/>
          <w:sz w:val="22"/>
          <w:szCs w:val="20"/>
        </w:rPr>
        <w:t xml:space="preserve"> </w:t>
      </w:r>
      <w:r w:rsidR="00F237B6" w:rsidRPr="00E66C8E">
        <w:rPr>
          <w:rFonts w:cs="Times New Roman"/>
          <w:sz w:val="22"/>
          <w:szCs w:val="20"/>
        </w:rPr>
        <w:t xml:space="preserve">planografem </w:t>
      </w:r>
      <w:r w:rsidRPr="00E66C8E">
        <w:rPr>
          <w:rFonts w:cs="Times New Roman"/>
          <w:sz w:val="22"/>
          <w:szCs w:val="20"/>
        </w:rPr>
        <w:t>wg BN-68/8931-04, nie powinn</w:t>
      </w:r>
      <w:r w:rsidR="00F237B6" w:rsidRPr="00E66C8E">
        <w:rPr>
          <w:rFonts w:cs="Times New Roman"/>
          <w:sz w:val="22"/>
          <w:szCs w:val="20"/>
        </w:rPr>
        <w:t>a</w:t>
      </w:r>
      <w:r w:rsidRPr="00E66C8E">
        <w:rPr>
          <w:rFonts w:cs="Times New Roman"/>
          <w:sz w:val="22"/>
          <w:szCs w:val="20"/>
        </w:rPr>
        <w:t xml:space="preserve"> być większ</w:t>
      </w:r>
      <w:r w:rsidR="00F237B6" w:rsidRPr="00E66C8E">
        <w:rPr>
          <w:rFonts w:cs="Times New Roman"/>
          <w:sz w:val="22"/>
          <w:szCs w:val="20"/>
        </w:rPr>
        <w:t>a</w:t>
      </w:r>
      <w:r w:rsidRPr="00E66C8E">
        <w:rPr>
          <w:rFonts w:cs="Times New Roman"/>
          <w:sz w:val="22"/>
          <w:szCs w:val="20"/>
        </w:rPr>
        <w:t xml:space="preserve"> od podanych w tablicy 19.</w:t>
      </w:r>
    </w:p>
    <w:p w:rsidR="00E66C8E" w:rsidRDefault="00E66C8E" w:rsidP="00742B09">
      <w:pPr>
        <w:pStyle w:val="Tekstpodstawowy"/>
        <w:spacing w:before="0"/>
        <w:rPr>
          <w:rFonts w:cs="Times New Roman"/>
          <w:szCs w:val="20"/>
        </w:rPr>
      </w:pPr>
    </w:p>
    <w:p w:rsidR="00742B09" w:rsidRPr="00742B09" w:rsidRDefault="00742B09" w:rsidP="00742B09">
      <w:pPr>
        <w:pStyle w:val="Tekstpodstawowy"/>
        <w:spacing w:before="0"/>
        <w:rPr>
          <w:rFonts w:cs="Times New Roman"/>
          <w:szCs w:val="20"/>
        </w:rPr>
      </w:pPr>
      <w:r w:rsidRPr="00742B09">
        <w:rPr>
          <w:rFonts w:cs="Times New Roman"/>
          <w:szCs w:val="20"/>
        </w:rPr>
        <w:t xml:space="preserve">Tablica </w:t>
      </w:r>
      <w:r>
        <w:rPr>
          <w:rFonts w:cs="Times New Roman"/>
          <w:szCs w:val="20"/>
        </w:rPr>
        <w:t>19</w:t>
      </w:r>
      <w:r w:rsidRPr="00742B09">
        <w:rPr>
          <w:rFonts w:cs="Times New Roman"/>
          <w:szCs w:val="20"/>
        </w:rPr>
        <w:t>.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Lp.</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Drogi i place</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Warstwa wiążąca</w:t>
            </w:r>
          </w:p>
        </w:tc>
      </w:tr>
      <w:tr w:rsidR="00742B09" w:rsidTr="00842457">
        <w:tc>
          <w:tcPr>
            <w:tcW w:w="51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w:t>
            </w:r>
          </w:p>
        </w:tc>
        <w:tc>
          <w:tcPr>
            <w:tcW w:w="246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A, S i GP</w:t>
            </w:r>
          </w:p>
        </w:tc>
        <w:tc>
          <w:tcPr>
            <w:tcW w:w="207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6</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2</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G i Z</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9</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3</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12</w:t>
            </w:r>
          </w:p>
        </w:tc>
      </w:tr>
    </w:tbl>
    <w:p w:rsidR="00E66C8E" w:rsidRDefault="00E66C8E" w:rsidP="00742B09">
      <w:pPr>
        <w:pStyle w:val="Tekstpodstawowy"/>
        <w:spacing w:before="0"/>
        <w:rPr>
          <w:rFonts w:cs="Times New Roman"/>
          <w:szCs w:val="20"/>
        </w:rPr>
      </w:pPr>
    </w:p>
    <w:p w:rsidR="00EE5331" w:rsidRPr="00E66C8E" w:rsidRDefault="001D4C84" w:rsidP="00742B09">
      <w:pPr>
        <w:pStyle w:val="Tekstpodstawowy"/>
        <w:spacing w:before="0"/>
        <w:rPr>
          <w:rFonts w:cs="Times New Roman"/>
          <w:sz w:val="22"/>
          <w:szCs w:val="20"/>
        </w:rPr>
      </w:pPr>
      <w:r w:rsidRPr="00E66C8E">
        <w:rPr>
          <w:rFonts w:cs="Times New Roman"/>
          <w:sz w:val="22"/>
          <w:szCs w:val="20"/>
        </w:rPr>
        <w:t>Wymagana r</w:t>
      </w:r>
      <w:r w:rsidR="00F237B6" w:rsidRPr="00E66C8E">
        <w:rPr>
          <w:rFonts w:cs="Times New Roman"/>
          <w:sz w:val="22"/>
          <w:szCs w:val="20"/>
        </w:rPr>
        <w:t xml:space="preserve">ówność podłużna mierzona przy pomocy łaty i klina </w:t>
      </w:r>
      <w:r w:rsidRPr="00E66C8E">
        <w:rPr>
          <w:rFonts w:cs="Times New Roman"/>
          <w:sz w:val="22"/>
          <w:szCs w:val="20"/>
        </w:rPr>
        <w:t>określona jest w rozporządzeniu dotyczącym warunków technicznych, jakim powinny odpowiadać drogi publiczne.</w:t>
      </w:r>
      <w:r w:rsidR="00F237B6" w:rsidRPr="00E66C8E">
        <w:rPr>
          <w:rFonts w:cs="Times New Roman"/>
          <w:sz w:val="22"/>
          <w:szCs w:val="20"/>
        </w:rPr>
        <w:t xml:space="preserve"> </w:t>
      </w:r>
    </w:p>
    <w:p w:rsidR="00DA5C59" w:rsidRPr="00E66C8E" w:rsidRDefault="00742B09" w:rsidP="00DA5C59">
      <w:pPr>
        <w:pStyle w:val="Tekstpodstawowy"/>
        <w:spacing w:before="0"/>
        <w:rPr>
          <w:rFonts w:cs="Times New Roman"/>
          <w:sz w:val="22"/>
          <w:szCs w:val="20"/>
        </w:rPr>
      </w:pPr>
      <w:r w:rsidRPr="00E66C8E">
        <w:rPr>
          <w:rFonts w:cs="Times New Roman"/>
          <w:sz w:val="22"/>
          <w:szCs w:val="20"/>
        </w:rPr>
        <w:t xml:space="preserve">Do oceny równości poprzecznej warstwy </w:t>
      </w:r>
      <w:r w:rsidR="00EE5331" w:rsidRPr="00E66C8E">
        <w:rPr>
          <w:rFonts w:cs="Times New Roman"/>
          <w:sz w:val="22"/>
          <w:szCs w:val="20"/>
        </w:rPr>
        <w:t>wiążącej</w:t>
      </w:r>
      <w:r w:rsidRPr="00E66C8E">
        <w:rPr>
          <w:rFonts w:cs="Times New Roman"/>
          <w:sz w:val="22"/>
          <w:szCs w:val="20"/>
        </w:rPr>
        <w:t xml:space="preserve"> nawierzchni dróg wszystkich klas technicznych należy stosować metodę z wykorzystaniem łaty 4-me</w:t>
      </w:r>
      <w:r w:rsidRPr="00E66C8E">
        <w:rPr>
          <w:rFonts w:cs="Times New Roman"/>
          <w:sz w:val="22"/>
          <w:szCs w:val="20"/>
        </w:rPr>
        <w:softHyphen/>
        <w:t xml:space="preserve">trowej i klina lub metody równoważnej użyciu łaty i klina. Pomiar należy wykonywać w kierunku prostopadłym do osi jezdni, na każdym pasie ruchu, nie rzadziej </w:t>
      </w:r>
      <w:r w:rsidRPr="00E66C8E">
        <w:rPr>
          <w:rFonts w:cs="Times New Roman"/>
          <w:sz w:val="22"/>
          <w:szCs w:val="20"/>
        </w:rPr>
        <w:lastRenderedPageBreak/>
        <w:t>niż co 5m, a liczba pomiarów nie może być mniejsza niż 20. Wy</w:t>
      </w:r>
      <w:r w:rsidRPr="00E66C8E">
        <w:rPr>
          <w:rFonts w:cs="Times New Roman"/>
          <w:sz w:val="22"/>
          <w:szCs w:val="20"/>
        </w:rPr>
        <w:softHyphen/>
        <w:t xml:space="preserve">magana równość poprzeczna jest określona przez wartości odchyleń równości, które nie mogą być przekroczone w liczbie pomiarów stanowiących </w:t>
      </w:r>
      <w:r w:rsidR="00696634" w:rsidRPr="00E66C8E">
        <w:rPr>
          <w:rFonts w:cs="Times New Roman"/>
          <w:sz w:val="22"/>
          <w:szCs w:val="20"/>
        </w:rPr>
        <w:t xml:space="preserve">90% i </w:t>
      </w:r>
      <w:r w:rsidRPr="00E66C8E">
        <w:rPr>
          <w:rFonts w:cs="Times New Roman"/>
          <w:sz w:val="22"/>
          <w:szCs w:val="20"/>
        </w:rPr>
        <w:t>100%</w:t>
      </w:r>
      <w:r w:rsidR="00696634" w:rsidRPr="00E66C8E">
        <w:rPr>
          <w:rFonts w:cs="Times New Roman"/>
          <w:sz w:val="22"/>
          <w:szCs w:val="20"/>
        </w:rPr>
        <w:t xml:space="preserve"> albo 95% i 100%</w:t>
      </w:r>
      <w:r w:rsidRPr="00E66C8E">
        <w:rPr>
          <w:rFonts w:cs="Times New Roman"/>
          <w:sz w:val="22"/>
          <w:szCs w:val="20"/>
        </w:rPr>
        <w:t xml:space="preserve"> liczby wszystkich pomiarów na badanym odcinku. Odchylenie równości oznacza największą odległość między łatą a mierzoną powierzchnią w danym profilu. </w:t>
      </w:r>
      <w:r w:rsidR="00DA5C59" w:rsidRPr="00E66C8E">
        <w:rPr>
          <w:rFonts w:cs="Times New Roman"/>
          <w:sz w:val="22"/>
          <w:szCs w:val="20"/>
        </w:rPr>
        <w:t>Wartości odchyleń, wyrażone w mm zgodnie z tablicą 20.</w:t>
      </w:r>
    </w:p>
    <w:p w:rsidR="00E66C8E" w:rsidRDefault="00E66C8E" w:rsidP="00DA5C59">
      <w:pPr>
        <w:pStyle w:val="Tekstpodstawowy"/>
        <w:spacing w:before="0"/>
        <w:rPr>
          <w:rFonts w:cs="Times New Roman"/>
          <w:szCs w:val="20"/>
        </w:rPr>
      </w:pPr>
    </w:p>
    <w:p w:rsidR="00DA5C59" w:rsidRPr="00DA5C59" w:rsidRDefault="00DA5C59" w:rsidP="00DA5C59">
      <w:pPr>
        <w:pStyle w:val="Tekstpodstawowy"/>
        <w:spacing w:before="0"/>
        <w:rPr>
          <w:rFonts w:cs="Times New Roman"/>
          <w:szCs w:val="20"/>
        </w:rPr>
      </w:pPr>
      <w:r w:rsidRPr="00DA5C59">
        <w:rPr>
          <w:rFonts w:cs="Times New Roman"/>
          <w:szCs w:val="20"/>
        </w:rPr>
        <w:t>Tablica 2</w:t>
      </w:r>
      <w:r>
        <w:rPr>
          <w:rFonts w:cs="Times New Roman"/>
          <w:szCs w:val="20"/>
        </w:rPr>
        <w:t>0</w:t>
      </w:r>
      <w:r w:rsidRPr="00DA5C59">
        <w:rPr>
          <w:rFonts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3388"/>
        <w:gridCol w:w="2823"/>
        <w:gridCol w:w="564"/>
        <w:gridCol w:w="651"/>
        <w:gridCol w:w="636"/>
      </w:tblGrid>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Klasa drogi</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Element nawierzchni</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Rodzaj warstwy konstrukcyjnej</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90%</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95% </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100%</w:t>
            </w:r>
          </w:p>
        </w:tc>
      </w:tr>
      <w:tr w:rsidR="00DA5C59" w:rsidRPr="00B2532F" w:rsidTr="00B2532F">
        <w:tc>
          <w:tcPr>
            <w:tcW w:w="1242" w:type="dxa"/>
            <w:vMerge w:val="restart"/>
            <w:vAlign w:val="center"/>
          </w:tcPr>
          <w:p w:rsidR="00DA5C59" w:rsidRPr="00B2532F" w:rsidRDefault="00DA5C59" w:rsidP="00B2532F">
            <w:pPr>
              <w:pStyle w:val="Tekstpodstawowy"/>
              <w:spacing w:before="0"/>
              <w:jc w:val="center"/>
              <w:rPr>
                <w:sz w:val="18"/>
                <w:szCs w:val="18"/>
              </w:rPr>
            </w:pPr>
            <w:r w:rsidRPr="00B2532F">
              <w:rPr>
                <w:sz w:val="18"/>
                <w:szCs w:val="18"/>
              </w:rPr>
              <w:t>S, GP</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Pasy ruchu zasadnicze, awaryjne, dodatkowe, włączenia i wyłączenia</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≤6</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≤8</w:t>
            </w:r>
          </w:p>
        </w:tc>
      </w:tr>
      <w:tr w:rsidR="00DA5C59" w:rsidRPr="00B2532F" w:rsidTr="00B2532F">
        <w:tc>
          <w:tcPr>
            <w:tcW w:w="1242" w:type="dxa"/>
            <w:vMerge/>
            <w:vAlign w:val="center"/>
          </w:tcPr>
          <w:p w:rsidR="00DA5C59" w:rsidRPr="00B2532F" w:rsidRDefault="00DA5C59" w:rsidP="00B2532F">
            <w:pPr>
              <w:pStyle w:val="Tekstpodstawowy"/>
              <w:spacing w:before="0"/>
              <w:jc w:val="center"/>
              <w:rPr>
                <w:sz w:val="18"/>
                <w:szCs w:val="18"/>
              </w:rPr>
            </w:pP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Jezdnie łącznic, utwardzone pobocza</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w:t>
            </w:r>
          </w:p>
        </w:tc>
      </w:tr>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G, Z</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Pasy ruchu zasadnicze, dodatkowe, włączenia i wyłączenia, postojowe, jezdnie łącznic </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≤12</w:t>
            </w:r>
          </w:p>
        </w:tc>
      </w:tr>
    </w:tbl>
    <w:p w:rsidR="00C80664" w:rsidRPr="00E66C8E" w:rsidRDefault="00C80664" w:rsidP="00C80664">
      <w:pPr>
        <w:tabs>
          <w:tab w:val="clear" w:pos="397"/>
          <w:tab w:val="clear" w:pos="737"/>
        </w:tabs>
        <w:spacing w:before="0"/>
        <w:rPr>
          <w:sz w:val="22"/>
        </w:rPr>
      </w:pPr>
      <w:r w:rsidRPr="00E66C8E">
        <w:rPr>
          <w:sz w:val="22"/>
        </w:rPr>
        <w:t>Wymagania dotyczące równości poprzecznej powinny być spełnione w trakcie wykonywania robót i po ich zakończeniu.</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 xml:space="preserve">6.4.4. </w:t>
      </w:r>
      <w:r w:rsidRPr="00E66C8E">
        <w:rPr>
          <w:rFonts w:cs="Times New Roman"/>
          <w:snapToGrid w:val="0"/>
          <w:sz w:val="22"/>
          <w:szCs w:val="20"/>
        </w:rPr>
        <w:tab/>
      </w:r>
      <w:r w:rsidRPr="00E66C8E">
        <w:rPr>
          <w:rFonts w:cs="Times New Roman"/>
          <w:b w:val="0"/>
          <w:snapToGrid w:val="0"/>
          <w:sz w:val="22"/>
          <w:szCs w:val="20"/>
        </w:rPr>
        <w:t>Spadki poprzeczne warstwy</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Spadki poprzeczne </w:t>
      </w:r>
      <w:r w:rsidR="008B6215" w:rsidRPr="00E66C8E">
        <w:rPr>
          <w:rFonts w:cs="Times New Roman"/>
          <w:sz w:val="22"/>
          <w:szCs w:val="20"/>
        </w:rPr>
        <w:t xml:space="preserve">mierzone  łatą 4-metrową </w:t>
      </w:r>
      <w:r w:rsidRPr="00E66C8E">
        <w:rPr>
          <w:rFonts w:cs="Times New Roman"/>
          <w:sz w:val="22"/>
          <w:szCs w:val="20"/>
        </w:rPr>
        <w:t>powinny być zgodne z dokumentacją projektową, z tolerancją ± 0,5%.</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6.4.5.</w:t>
      </w:r>
      <w:r w:rsidRPr="00E66C8E">
        <w:rPr>
          <w:rFonts w:cs="Times New Roman"/>
          <w:snapToGrid w:val="0"/>
          <w:sz w:val="22"/>
          <w:szCs w:val="20"/>
        </w:rPr>
        <w:tab/>
      </w:r>
      <w:r w:rsidRPr="00E66C8E">
        <w:rPr>
          <w:rFonts w:cs="Times New Roman"/>
          <w:b w:val="0"/>
          <w:snapToGrid w:val="0"/>
          <w:sz w:val="22"/>
          <w:szCs w:val="20"/>
        </w:rPr>
        <w:t>Rzędne wysokościowe</w:t>
      </w:r>
    </w:p>
    <w:p w:rsidR="00DD598E" w:rsidRPr="00E66C8E" w:rsidRDefault="004F072D" w:rsidP="0040074F">
      <w:pPr>
        <w:pStyle w:val="Tekstpodstawowy"/>
        <w:spacing w:before="0"/>
        <w:rPr>
          <w:rFonts w:cs="Times New Roman"/>
          <w:sz w:val="22"/>
          <w:szCs w:val="20"/>
        </w:rPr>
      </w:pPr>
      <w:r w:rsidRPr="00E66C8E">
        <w:rPr>
          <w:sz w:val="22"/>
        </w:rPr>
        <w:t xml:space="preserve">Sprawdzenie rzędnych wysokościowych polega na wykonaniu niwelacji i porównaniu wyników pomiaru z dokumentacją projektową. </w:t>
      </w:r>
      <w:r w:rsidR="00BD2F75" w:rsidRPr="00E66C8E">
        <w:rPr>
          <w:rFonts w:cs="Times New Roman"/>
          <w:sz w:val="22"/>
          <w:szCs w:val="20"/>
        </w:rPr>
        <w:t xml:space="preserve">Rzędne wysokościowe, mierzone co </w:t>
      </w:r>
      <w:r w:rsidR="00C5535A" w:rsidRPr="00E66C8E">
        <w:rPr>
          <w:rFonts w:cs="Times New Roman"/>
          <w:sz w:val="22"/>
          <w:szCs w:val="20"/>
        </w:rPr>
        <w:t>2</w:t>
      </w:r>
      <w:r w:rsidR="00BD2F75" w:rsidRPr="00E66C8E">
        <w:rPr>
          <w:rFonts w:cs="Times New Roman"/>
          <w:sz w:val="22"/>
          <w:szCs w:val="20"/>
        </w:rPr>
        <w:t>0m na prostych i co 10m na osi podłużnej i krawędziach, powinny być zgodne z dokumentacją projektową z dopuszczalną tolerancją ±1cm</w:t>
      </w:r>
      <w:r w:rsidR="00C5535A" w:rsidRPr="00E66C8E">
        <w:rPr>
          <w:rFonts w:cs="Times New Roman"/>
          <w:sz w:val="22"/>
          <w:szCs w:val="20"/>
        </w:rPr>
        <w:t>.</w:t>
      </w:r>
    </w:p>
    <w:p w:rsidR="00C63F6C" w:rsidRPr="00E66C8E" w:rsidRDefault="00C63F6C" w:rsidP="0040074F">
      <w:pPr>
        <w:pStyle w:val="Tekstpodstawowy"/>
        <w:spacing w:before="0"/>
        <w:rPr>
          <w:rFonts w:cs="Times New Roman"/>
          <w:sz w:val="22"/>
          <w:szCs w:val="20"/>
        </w:rPr>
      </w:pPr>
    </w:p>
    <w:p w:rsidR="00DD598E" w:rsidRPr="00E66C8E" w:rsidRDefault="009D505C" w:rsidP="0040074F">
      <w:pPr>
        <w:pStyle w:val="Nagwek3"/>
        <w:spacing w:before="0"/>
        <w:rPr>
          <w:rFonts w:cs="Times New Roman"/>
          <w:snapToGrid w:val="0"/>
          <w:sz w:val="22"/>
          <w:szCs w:val="20"/>
        </w:rPr>
      </w:pPr>
      <w:r w:rsidRPr="00E66C8E">
        <w:rPr>
          <w:rFonts w:cs="Times New Roman"/>
          <w:snapToGrid w:val="0"/>
          <w:sz w:val="22"/>
          <w:szCs w:val="20"/>
        </w:rPr>
        <w:t xml:space="preserve">6.4.6. </w:t>
      </w:r>
      <w:r w:rsidRPr="00E66C8E">
        <w:rPr>
          <w:rFonts w:cs="Times New Roman"/>
          <w:snapToGrid w:val="0"/>
          <w:sz w:val="22"/>
          <w:szCs w:val="20"/>
        </w:rPr>
        <w:tab/>
      </w:r>
      <w:r w:rsidR="00DD598E" w:rsidRPr="00E66C8E">
        <w:rPr>
          <w:rFonts w:cs="Times New Roman"/>
          <w:b w:val="0"/>
          <w:snapToGrid w:val="0"/>
          <w:sz w:val="22"/>
          <w:szCs w:val="20"/>
        </w:rPr>
        <w:t>Ukształtowanie osi w planie</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Ukształtowanie osi w planie, nie powinno różnić się od dokumentacji projektowej o ± </w:t>
      </w:r>
      <w:smartTag w:uri="urn:schemas-microsoft-com:office:smarttags" w:element="metricconverter">
        <w:smartTagPr>
          <w:attr w:name="ProductID" w:val="5 cm"/>
        </w:smartTagPr>
        <w:r w:rsidRPr="00E66C8E">
          <w:rPr>
            <w:rFonts w:cs="Times New Roman"/>
            <w:sz w:val="22"/>
            <w:szCs w:val="20"/>
          </w:rPr>
          <w:t>5 cm</w:t>
        </w:r>
      </w:smartTag>
      <w:r w:rsidRPr="00E66C8E">
        <w:rPr>
          <w:rFonts w:cs="Times New Roman"/>
          <w:sz w:val="22"/>
          <w:szCs w:val="20"/>
        </w:rPr>
        <w:t>.</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6.4.7.</w:t>
      </w:r>
      <w:r w:rsidRPr="00E66C8E">
        <w:rPr>
          <w:rFonts w:cs="Times New Roman"/>
          <w:snapToGrid w:val="0"/>
          <w:sz w:val="22"/>
          <w:szCs w:val="20"/>
        </w:rPr>
        <w:tab/>
      </w:r>
      <w:r w:rsidRPr="00E66C8E">
        <w:rPr>
          <w:rFonts w:cs="Times New Roman"/>
          <w:b w:val="0"/>
          <w:snapToGrid w:val="0"/>
          <w:sz w:val="22"/>
          <w:szCs w:val="20"/>
        </w:rPr>
        <w:t>Grubość warstwy</w:t>
      </w:r>
    </w:p>
    <w:p w:rsidR="0024426C" w:rsidRPr="00E66C8E" w:rsidRDefault="00DD598E" w:rsidP="0024426C">
      <w:pPr>
        <w:pStyle w:val="Tekstpodstawowy"/>
        <w:spacing w:before="0"/>
        <w:rPr>
          <w:rFonts w:cs="Times New Roman"/>
          <w:sz w:val="22"/>
          <w:szCs w:val="20"/>
        </w:rPr>
      </w:pPr>
      <w:r w:rsidRPr="00E66C8E">
        <w:rPr>
          <w:rFonts w:cs="Times New Roman"/>
          <w:sz w:val="22"/>
          <w:szCs w:val="20"/>
        </w:rPr>
        <w:t>Należy stosować wymagania zawarte w WT-2.</w:t>
      </w:r>
      <w:r w:rsidR="00C5535A" w:rsidRPr="00E66C8E">
        <w:rPr>
          <w:rFonts w:cs="Times New Roman"/>
          <w:sz w:val="22"/>
          <w:szCs w:val="20"/>
        </w:rPr>
        <w:t xml:space="preserve"> </w:t>
      </w:r>
      <w:r w:rsidR="0024426C" w:rsidRPr="00E66C8E">
        <w:rPr>
          <w:rFonts w:cs="Times New Roman"/>
          <w:sz w:val="22"/>
          <w:szCs w:val="20"/>
        </w:rPr>
        <w:t>Grubość wykonanej warstwy lub warstw mogą odbiegać od pro</w:t>
      </w:r>
      <w:r w:rsidR="0024426C" w:rsidRPr="00E66C8E">
        <w:rPr>
          <w:rFonts w:cs="Times New Roman"/>
          <w:sz w:val="22"/>
          <w:szCs w:val="20"/>
        </w:rPr>
        <w:softHyphen/>
        <w:t>jektu o wartości podane w tablicy 2</w:t>
      </w:r>
      <w:r w:rsidR="00DA5C59" w:rsidRPr="00E66C8E">
        <w:rPr>
          <w:rFonts w:cs="Times New Roman"/>
          <w:sz w:val="22"/>
          <w:szCs w:val="20"/>
        </w:rPr>
        <w:t>1</w:t>
      </w:r>
      <w:r w:rsidR="0024426C" w:rsidRPr="00E66C8E">
        <w:rPr>
          <w:rFonts w:cs="Times New Roman"/>
          <w:sz w:val="22"/>
          <w:szCs w:val="20"/>
        </w:rPr>
        <w:t>. Za grubość warstwy lub warstw przyjmuje się średnią arytmetyczną wszystkich poje</w:t>
      </w:r>
      <w:r w:rsidR="0024426C" w:rsidRPr="00E66C8E">
        <w:rPr>
          <w:rFonts w:cs="Times New Roman"/>
          <w:sz w:val="22"/>
          <w:szCs w:val="20"/>
        </w:rPr>
        <w:softHyphen/>
        <w:t>dynczych oznaczeń grubości warstwy lub warstw na całym odcinku budowy lub odcinku częściowym.</w:t>
      </w:r>
    </w:p>
    <w:p w:rsidR="00E66C8E" w:rsidRDefault="00E66C8E" w:rsidP="0024426C">
      <w:pPr>
        <w:pStyle w:val="Tekstpodstawowy"/>
        <w:spacing w:before="0"/>
        <w:rPr>
          <w:rFonts w:cs="Times New Roman"/>
          <w:szCs w:val="20"/>
        </w:rPr>
      </w:pPr>
    </w:p>
    <w:p w:rsidR="0024426C" w:rsidRPr="0024426C" w:rsidRDefault="0024426C" w:rsidP="0024426C">
      <w:pPr>
        <w:pStyle w:val="Tekstpodstawowy"/>
        <w:spacing w:before="0"/>
        <w:rPr>
          <w:rFonts w:cs="Times New Roman"/>
          <w:szCs w:val="20"/>
        </w:rPr>
      </w:pPr>
      <w:r>
        <w:rPr>
          <w:rFonts w:cs="Times New Roman"/>
          <w:szCs w:val="20"/>
        </w:rPr>
        <w:t xml:space="preserve">Tablica </w:t>
      </w:r>
      <w:r w:rsidRPr="0024426C">
        <w:rPr>
          <w:rFonts w:cs="Times New Roman"/>
          <w:szCs w:val="20"/>
        </w:rPr>
        <w:t>2</w:t>
      </w:r>
      <w:r w:rsidR="00DA5C59">
        <w:rPr>
          <w:rFonts w:cs="Times New Roman"/>
          <w:szCs w:val="20"/>
        </w:rPr>
        <w:t>1</w:t>
      </w:r>
      <w:r w:rsidRPr="0024426C">
        <w:rPr>
          <w:rFonts w:cs="Times New Roman"/>
          <w:szCs w:val="20"/>
        </w:rPr>
        <w:tab/>
        <w:t>Dopuszczalne odchyłki grubości warstwy,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1458"/>
        <w:gridCol w:w="1459"/>
      </w:tblGrid>
      <w:tr w:rsidR="0024426C" w:rsidRPr="00C5535A" w:rsidTr="00842457">
        <w:trPr>
          <w:cantSplit/>
        </w:trPr>
        <w:tc>
          <w:tcPr>
            <w:tcW w:w="6048" w:type="dxa"/>
            <w:vMerge w:val="restart"/>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Warunki oceny</w:t>
            </w:r>
          </w:p>
        </w:tc>
        <w:tc>
          <w:tcPr>
            <w:tcW w:w="2917" w:type="dxa"/>
            <w:gridSpan w:val="2"/>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Warstwa asfaltowa lub pakiet warstw</w:t>
            </w:r>
          </w:p>
        </w:tc>
      </w:tr>
      <w:tr w:rsidR="0024426C" w:rsidRPr="00C5535A" w:rsidTr="00842457">
        <w:trPr>
          <w:cantSplit/>
        </w:trPr>
        <w:tc>
          <w:tcPr>
            <w:tcW w:w="6048" w:type="dxa"/>
            <w:vMerge/>
            <w:vAlign w:val="center"/>
          </w:tcPr>
          <w:p w:rsidR="0024426C" w:rsidRPr="00C5535A" w:rsidRDefault="0024426C" w:rsidP="00842457">
            <w:pPr>
              <w:pStyle w:val="Style1"/>
              <w:jc w:val="center"/>
              <w:rPr>
                <w:rFonts w:ascii="Times New Roman" w:hAnsi="Times New Roman"/>
                <w:sz w:val="20"/>
                <w:szCs w:val="20"/>
              </w:rPr>
            </w:pPr>
          </w:p>
        </w:tc>
        <w:tc>
          <w:tcPr>
            <w:tcW w:w="1458" w:type="dxa"/>
            <w:vAlign w:val="center"/>
          </w:tcPr>
          <w:p w:rsidR="0024426C" w:rsidRPr="00C5535A" w:rsidRDefault="003F5CC9" w:rsidP="00842457">
            <w:pPr>
              <w:spacing w:before="0"/>
              <w:jc w:val="center"/>
              <w:rPr>
                <w:rStyle w:val="FontStyle259"/>
                <w:rFonts w:ascii="Times New Roman" w:hAnsi="Times New Roman"/>
                <w:sz w:val="20"/>
                <w:szCs w:val="20"/>
              </w:rPr>
            </w:pPr>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 )</w:t>
            </w:r>
            <w:r w:rsidRPr="00C5535A">
              <w:rPr>
                <w:rStyle w:val="FontStyle259"/>
                <w:rFonts w:ascii="Times New Roman" w:hAnsi="Times New Roman"/>
                <w:sz w:val="20"/>
                <w:szCs w:val="20"/>
              </w:rPr>
              <w:t xml:space="preserve"> +W</w:t>
            </w:r>
            <w:r w:rsidRPr="00C5535A" w:rsidDel="003F5CC9">
              <w:rPr>
                <w:rStyle w:val="FontStyle259"/>
                <w:rFonts w:ascii="Times New Roman" w:hAnsi="Times New Roman"/>
                <w:sz w:val="20"/>
                <w:szCs w:val="20"/>
              </w:rPr>
              <w:t xml:space="preserve"> </w:t>
            </w:r>
            <w:r>
              <w:rPr>
                <w:rStyle w:val="FontStyle259"/>
                <w:rFonts w:ascii="Times New Roman" w:hAnsi="Times New Roman"/>
                <w:sz w:val="20"/>
                <w:szCs w:val="20"/>
              </w:rPr>
              <w:t>+P</w:t>
            </w:r>
          </w:p>
        </w:tc>
        <w:tc>
          <w:tcPr>
            <w:tcW w:w="1459" w:type="dxa"/>
            <w:vAlign w:val="center"/>
          </w:tcPr>
          <w:p w:rsidR="0024426C" w:rsidRPr="00C5535A" w:rsidRDefault="003F5CC9" w:rsidP="00842457">
            <w:pPr>
              <w:spacing w:before="0"/>
              <w:jc w:val="center"/>
              <w:rPr>
                <w:rStyle w:val="FontStyle259"/>
                <w:rFonts w:ascii="Times New Roman" w:hAnsi="Times New Roman"/>
                <w:sz w:val="20"/>
                <w:szCs w:val="20"/>
              </w:rPr>
            </w:pPr>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 )</w:t>
            </w:r>
            <w:r w:rsidRPr="00C5535A">
              <w:rPr>
                <w:rStyle w:val="FontStyle259"/>
                <w:rFonts w:ascii="Times New Roman" w:hAnsi="Times New Roman"/>
                <w:sz w:val="20"/>
                <w:szCs w:val="20"/>
              </w:rPr>
              <w:t xml:space="preserve"> +W</w:t>
            </w:r>
          </w:p>
        </w:tc>
      </w:tr>
      <w:tr w:rsidR="0024426C" w:rsidRPr="00C5535A" w:rsidTr="00842457">
        <w:tc>
          <w:tcPr>
            <w:tcW w:w="6048" w:type="dxa"/>
            <w:vAlign w:val="center"/>
          </w:tcPr>
          <w:p w:rsidR="0024426C" w:rsidRPr="00C5535A" w:rsidRDefault="0024426C" w:rsidP="00842457">
            <w:pPr>
              <w:spacing w:before="0"/>
              <w:rPr>
                <w:rStyle w:val="FontStyle259"/>
                <w:rFonts w:ascii="Times New Roman" w:hAnsi="Times New Roman"/>
                <w:sz w:val="20"/>
                <w:szCs w:val="20"/>
              </w:rPr>
            </w:pPr>
            <w:r w:rsidRPr="00C5535A">
              <w:rPr>
                <w:rStyle w:val="FontStyle259"/>
                <w:rFonts w:ascii="Times New Roman" w:hAnsi="Times New Roman"/>
                <w:sz w:val="20"/>
                <w:szCs w:val="20"/>
              </w:rPr>
              <w:t>A – Średnia z wielu oznaczeń grubości oraz ilości</w:t>
            </w:r>
          </w:p>
        </w:tc>
        <w:tc>
          <w:tcPr>
            <w:tcW w:w="2917" w:type="dxa"/>
            <w:gridSpan w:val="2"/>
            <w:vAlign w:val="center"/>
          </w:tcPr>
          <w:p w:rsidR="0024426C" w:rsidRPr="00C5535A" w:rsidRDefault="0024426C" w:rsidP="00842457">
            <w:pPr>
              <w:pStyle w:val="Style1"/>
              <w:jc w:val="center"/>
              <w:rPr>
                <w:rFonts w:ascii="Times New Roman" w:hAnsi="Times New Roman"/>
                <w:sz w:val="20"/>
                <w:szCs w:val="20"/>
              </w:rPr>
            </w:pPr>
          </w:p>
        </w:tc>
      </w:tr>
      <w:tr w:rsidR="0024426C" w:rsidRPr="00C5535A" w:rsidTr="00842457">
        <w:tc>
          <w:tcPr>
            <w:tcW w:w="6048" w:type="dxa"/>
            <w:vAlign w:val="center"/>
          </w:tcPr>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1. – duży odcinek budowy, powierzchnia większa niż </w:t>
            </w:r>
            <w:smartTag w:uri="urn:schemas-microsoft-com:office:smarttags" w:element="metricconverter">
              <w:smartTagPr>
                <w:attr w:name="ProductID" w:val="6 000 m2"/>
              </w:smartTagPr>
              <w:r w:rsidRPr="00C5535A">
                <w:rPr>
                  <w:rStyle w:val="FontStyle259"/>
                  <w:rFonts w:ascii="Times New Roman" w:hAnsi="Times New Roman"/>
                  <w:sz w:val="20"/>
                  <w:szCs w:val="20"/>
                </w:rPr>
                <w:t>6 000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 droga ograniczona krawężnikami, powierzchnia większa niż </w:t>
            </w:r>
          </w:p>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     </w:t>
            </w:r>
            <w:smartTag w:uri="urn:schemas-microsoft-com:office:smarttags" w:element="metricconverter">
              <w:smartTagPr>
                <w:attr w:name="ProductID" w:val="1 000 m2"/>
              </w:smartTagPr>
              <w:r w:rsidRPr="00C5535A">
                <w:rPr>
                  <w:rStyle w:val="FontStyle259"/>
                  <w:rFonts w:ascii="Times New Roman" w:hAnsi="Times New Roman"/>
                  <w:sz w:val="20"/>
                  <w:szCs w:val="20"/>
                </w:rPr>
                <w:t>1 000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 xml:space="preserve"> 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2. – mały odcinek budowy </w:t>
            </w:r>
          </w:p>
        </w:tc>
        <w:tc>
          <w:tcPr>
            <w:tcW w:w="1458" w:type="dxa"/>
            <w:vAlign w:val="center"/>
          </w:tcPr>
          <w:p w:rsidR="0024426C" w:rsidRPr="00C5535A" w:rsidRDefault="0024426C" w:rsidP="00842457">
            <w:pPr>
              <w:pStyle w:val="Style1"/>
              <w:jc w:val="center"/>
              <w:rPr>
                <w:rFonts w:ascii="Times New Roman" w:hAnsi="Times New Roman"/>
                <w:sz w:val="20"/>
                <w:szCs w:val="20"/>
              </w:rPr>
            </w:pPr>
          </w:p>
          <w:p w:rsidR="003F5CC9" w:rsidRDefault="003F5CC9" w:rsidP="00842457">
            <w:pPr>
              <w:pStyle w:val="Style1"/>
              <w:jc w:val="center"/>
              <w:rPr>
                <w:rFonts w:ascii="Times New Roman" w:hAnsi="Times New Roman"/>
                <w:sz w:val="20"/>
                <w:szCs w:val="20"/>
              </w:rPr>
            </w:pPr>
            <w:r>
              <w:rPr>
                <w:rFonts w:ascii="Times New Roman" w:hAnsi="Times New Roman"/>
                <w:sz w:val="20"/>
                <w:szCs w:val="20"/>
              </w:rPr>
              <w:t>-</w:t>
            </w:r>
          </w:p>
          <w:p w:rsidR="0024426C" w:rsidRPr="00C5535A" w:rsidRDefault="003F5CC9" w:rsidP="00842457">
            <w:pPr>
              <w:pStyle w:val="Style1"/>
              <w:jc w:val="center"/>
              <w:rPr>
                <w:rFonts w:ascii="Times New Roman" w:hAnsi="Times New Roman"/>
                <w:sz w:val="20"/>
                <w:szCs w:val="20"/>
              </w:rPr>
            </w:pPr>
            <w:r>
              <w:rPr>
                <w:rFonts w:ascii="Times New Roman" w:hAnsi="Times New Roman"/>
                <w:sz w:val="20"/>
                <w:szCs w:val="20"/>
              </w:rPr>
              <w:t>-</w:t>
            </w:r>
          </w:p>
        </w:tc>
        <w:tc>
          <w:tcPr>
            <w:tcW w:w="1459" w:type="dxa"/>
            <w:vAlign w:val="center"/>
          </w:tcPr>
          <w:p w:rsidR="003F5CC9" w:rsidRDefault="003F5CC9" w:rsidP="00842457">
            <w:pPr>
              <w:pStyle w:val="Style1"/>
              <w:jc w:val="center"/>
              <w:rPr>
                <w:rFonts w:ascii="Times New Roman" w:hAnsi="Times New Roman"/>
                <w:sz w:val="20"/>
                <w:szCs w:val="20"/>
              </w:rPr>
            </w:pPr>
          </w:p>
          <w:p w:rsidR="0024426C" w:rsidRPr="00C5535A" w:rsidRDefault="003F5CC9" w:rsidP="00842457">
            <w:pPr>
              <w:pStyle w:val="Style1"/>
              <w:jc w:val="center"/>
              <w:rPr>
                <w:rFonts w:ascii="Times New Roman" w:hAnsi="Times New Roman"/>
                <w:sz w:val="20"/>
                <w:szCs w:val="20"/>
              </w:rPr>
            </w:pPr>
            <w:r w:rsidRPr="00C5535A">
              <w:rPr>
                <w:rFonts w:ascii="Times New Roman" w:hAnsi="Times New Roman"/>
                <w:sz w:val="20"/>
                <w:szCs w:val="20"/>
              </w:rPr>
              <w:t>≤10</w:t>
            </w:r>
          </w:p>
          <w:p w:rsidR="0024426C" w:rsidRPr="002E5F3C" w:rsidRDefault="0024426C" w:rsidP="00842457">
            <w:pPr>
              <w:pStyle w:val="Style1"/>
              <w:jc w:val="center"/>
              <w:rPr>
                <w:rFonts w:ascii="Times New Roman" w:hAnsi="Times New Roman"/>
                <w:sz w:val="20"/>
                <w:szCs w:val="20"/>
              </w:rPr>
            </w:pPr>
            <w:r w:rsidRPr="002E5F3C">
              <w:rPr>
                <w:rFonts w:ascii="Times New Roman" w:hAnsi="Times New Roman"/>
                <w:sz w:val="20"/>
                <w:szCs w:val="20"/>
              </w:rPr>
              <w:t>≤15</w:t>
            </w:r>
          </w:p>
        </w:tc>
      </w:tr>
      <w:tr w:rsidR="003F5CC9" w:rsidRPr="00C5535A" w:rsidTr="00842457">
        <w:tc>
          <w:tcPr>
            <w:tcW w:w="6048" w:type="dxa"/>
            <w:vAlign w:val="center"/>
          </w:tcPr>
          <w:p w:rsidR="003F5CC9" w:rsidRPr="00C5535A" w:rsidRDefault="003F5CC9" w:rsidP="00842457">
            <w:pPr>
              <w:spacing w:before="0"/>
              <w:rPr>
                <w:szCs w:val="20"/>
                <w:vertAlign w:val="superscript"/>
              </w:rPr>
            </w:pPr>
            <w:r w:rsidRPr="00C5535A">
              <w:rPr>
                <w:rStyle w:val="FontStyle259"/>
                <w:rFonts w:ascii="Times New Roman" w:hAnsi="Times New Roman"/>
                <w:sz w:val="20"/>
                <w:szCs w:val="20"/>
              </w:rPr>
              <w:t>B – Pojedyncze oznaczenie grubości</w:t>
            </w:r>
          </w:p>
        </w:tc>
        <w:tc>
          <w:tcPr>
            <w:tcW w:w="1458" w:type="dxa"/>
            <w:vAlign w:val="center"/>
          </w:tcPr>
          <w:p w:rsidR="003F5CC9" w:rsidRPr="00C5535A" w:rsidRDefault="003F5CC9" w:rsidP="00842457">
            <w:pPr>
              <w:spacing w:before="0"/>
              <w:jc w:val="center"/>
              <w:rPr>
                <w:szCs w:val="20"/>
              </w:rPr>
            </w:pPr>
            <w:r w:rsidRPr="00C5535A">
              <w:rPr>
                <w:szCs w:val="20"/>
              </w:rPr>
              <w:t>≤1</w:t>
            </w:r>
            <w:r>
              <w:rPr>
                <w:szCs w:val="20"/>
              </w:rPr>
              <w:t>0</w:t>
            </w:r>
          </w:p>
        </w:tc>
        <w:tc>
          <w:tcPr>
            <w:tcW w:w="1459" w:type="dxa"/>
            <w:vAlign w:val="center"/>
          </w:tcPr>
          <w:p w:rsidR="003F5CC9" w:rsidRPr="00C5535A" w:rsidRDefault="003F5CC9" w:rsidP="00842457">
            <w:pPr>
              <w:spacing w:before="0"/>
              <w:jc w:val="center"/>
              <w:rPr>
                <w:szCs w:val="20"/>
              </w:rPr>
            </w:pPr>
            <w:r w:rsidRPr="00C5535A">
              <w:rPr>
                <w:szCs w:val="20"/>
              </w:rPr>
              <w:t>≤15</w:t>
            </w:r>
          </w:p>
        </w:tc>
      </w:tr>
      <w:tr w:rsidR="0024426C" w:rsidRPr="00C5535A" w:rsidTr="00842457">
        <w:tc>
          <w:tcPr>
            <w:tcW w:w="8965" w:type="dxa"/>
            <w:gridSpan w:val="3"/>
            <w:vAlign w:val="center"/>
          </w:tcPr>
          <w:p w:rsidR="0024426C" w:rsidRPr="002E5F3C" w:rsidRDefault="0024426C" w:rsidP="00842457">
            <w:pPr>
              <w:spacing w:before="0"/>
              <w:jc w:val="left"/>
              <w:rPr>
                <w:sz w:val="16"/>
                <w:szCs w:val="16"/>
              </w:rPr>
            </w:pPr>
            <w:r w:rsidRPr="002E5F3C">
              <w:rPr>
                <w:rStyle w:val="FontStyle259"/>
                <w:rFonts w:ascii="Times New Roman" w:hAnsi="Times New Roman"/>
                <w:sz w:val="16"/>
                <w:szCs w:val="16"/>
                <w:vertAlign w:val="superscript"/>
              </w:rPr>
              <w:t>a)</w:t>
            </w:r>
            <w:r w:rsidRPr="002E5F3C">
              <w:rPr>
                <w:rStyle w:val="FontStyle259"/>
                <w:rFonts w:ascii="Times New Roman" w:hAnsi="Times New Roman"/>
                <w:sz w:val="16"/>
                <w:szCs w:val="16"/>
              </w:rPr>
              <w:t xml:space="preserve"> 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tc>
      </w:tr>
    </w:tbl>
    <w:p w:rsidR="00B2168A" w:rsidRDefault="00B2168A" w:rsidP="0040074F">
      <w:pPr>
        <w:pStyle w:val="Nagwek3"/>
        <w:spacing w:before="0"/>
        <w:rPr>
          <w:rFonts w:cs="Times New Roman"/>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6.4.8.</w:t>
      </w:r>
      <w:r w:rsidRPr="00E66C8E">
        <w:rPr>
          <w:rFonts w:cs="Times New Roman"/>
          <w:sz w:val="22"/>
          <w:szCs w:val="20"/>
        </w:rPr>
        <w:tab/>
      </w:r>
      <w:r w:rsidRPr="00E66C8E">
        <w:rPr>
          <w:rFonts w:cs="Times New Roman"/>
          <w:b w:val="0"/>
          <w:sz w:val="22"/>
          <w:szCs w:val="20"/>
        </w:rPr>
        <w:t>Złącza podłużne i poprzeczne</w:t>
      </w:r>
    </w:p>
    <w:p w:rsidR="009D505C" w:rsidRPr="00E66C8E" w:rsidRDefault="009D505C"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9D505C" w:rsidRPr="00E66C8E" w:rsidRDefault="009D505C"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6.4.9. </w:t>
      </w:r>
      <w:r w:rsidRPr="00E66C8E">
        <w:rPr>
          <w:rFonts w:cs="Times New Roman"/>
          <w:sz w:val="22"/>
          <w:szCs w:val="20"/>
        </w:rPr>
        <w:tab/>
      </w:r>
      <w:r w:rsidRPr="00E66C8E">
        <w:rPr>
          <w:rFonts w:cs="Times New Roman"/>
          <w:b w:val="0"/>
          <w:sz w:val="22"/>
          <w:szCs w:val="20"/>
        </w:rPr>
        <w:t>Krawędź, obramowanie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Warstwy bez oporników, powinny być równo obcięte lub wyprofilowane ora</w:t>
      </w:r>
      <w:r w:rsidR="002B450B" w:rsidRPr="00E66C8E">
        <w:rPr>
          <w:rFonts w:cs="Times New Roman"/>
          <w:sz w:val="22"/>
          <w:szCs w:val="20"/>
        </w:rPr>
        <w:t>z</w:t>
      </w:r>
      <w:r w:rsidRPr="00E66C8E">
        <w:rPr>
          <w:rFonts w:cs="Times New Roman"/>
          <w:sz w:val="22"/>
          <w:szCs w:val="20"/>
        </w:rPr>
        <w:t xml:space="preserve"> pokryte asfaltem.</w:t>
      </w:r>
    </w:p>
    <w:p w:rsidR="00320E77" w:rsidRPr="00E66C8E" w:rsidRDefault="00320E77"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lastRenderedPageBreak/>
        <w:t xml:space="preserve">6.4.10. </w:t>
      </w:r>
      <w:r w:rsidRPr="00E66C8E">
        <w:rPr>
          <w:rFonts w:cs="Times New Roman"/>
          <w:sz w:val="22"/>
          <w:szCs w:val="20"/>
        </w:rPr>
        <w:tab/>
      </w:r>
      <w:r w:rsidRPr="00E66C8E">
        <w:rPr>
          <w:rFonts w:cs="Times New Roman"/>
          <w:b w:val="0"/>
          <w:sz w:val="22"/>
          <w:szCs w:val="20"/>
        </w:rPr>
        <w:t>Wygląd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Wygląd warstwy z betonu asfaltowego powinien mieć jednolitą teksturę, bez miejsc przeasfaltowanych, porowatych, łuszczących się, spękanych, plam i wykruszeń.</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6.4.11. </w:t>
      </w:r>
      <w:r w:rsidRPr="00E66C8E">
        <w:rPr>
          <w:rFonts w:cs="Times New Roman"/>
          <w:sz w:val="22"/>
          <w:szCs w:val="20"/>
        </w:rPr>
        <w:tab/>
      </w:r>
      <w:r w:rsidRPr="00E66C8E">
        <w:rPr>
          <w:rFonts w:cs="Times New Roman"/>
          <w:b w:val="0"/>
          <w:sz w:val="22"/>
          <w:szCs w:val="20"/>
        </w:rPr>
        <w:t>Zagęszczenie warstwy i wolna przestrzeń w warstwie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 Zagęszczenie i wolna przestrzeń w warstwie powinny być zgodne z wymaganiami ustalonymi w recepcie laboratoryjnej oraz z wymaganiami podanymi w p. 5.</w:t>
      </w:r>
    </w:p>
    <w:p w:rsidR="00320E77" w:rsidRPr="00E66C8E" w:rsidRDefault="00320E77" w:rsidP="00320E77">
      <w:pPr>
        <w:pStyle w:val="Tekstpodstawowy"/>
        <w:spacing w:before="0"/>
        <w:rPr>
          <w:rFonts w:cs="Times New Roman"/>
          <w:sz w:val="22"/>
          <w:szCs w:val="20"/>
        </w:rPr>
      </w:pPr>
      <w:r w:rsidRPr="00E66C8E">
        <w:rPr>
          <w:rFonts w:cs="Times New Roman"/>
          <w:sz w:val="22"/>
          <w:szCs w:val="20"/>
        </w:rPr>
        <w:t xml:space="preserve">Określenie gęstości objętościowej należy wykonać według PN-EN 12697-6. </w:t>
      </w:r>
    </w:p>
    <w:p w:rsidR="007555F7" w:rsidRPr="00E66C8E" w:rsidRDefault="007555F7" w:rsidP="00320E7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6.4.12.</w:t>
      </w:r>
      <w:r w:rsidRPr="00E66C8E">
        <w:rPr>
          <w:rFonts w:cs="Times New Roman"/>
          <w:sz w:val="22"/>
          <w:szCs w:val="20"/>
        </w:rPr>
        <w:tab/>
      </w:r>
      <w:r w:rsidRPr="00E66C8E">
        <w:rPr>
          <w:rFonts w:cs="Times New Roman"/>
          <w:b w:val="0"/>
          <w:sz w:val="22"/>
          <w:szCs w:val="20"/>
        </w:rPr>
        <w:t>Badania kontrolne</w:t>
      </w:r>
    </w:p>
    <w:p w:rsidR="007555F7" w:rsidRPr="00E66C8E" w:rsidRDefault="007555F7" w:rsidP="007555F7">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7555F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 xml:space="preserve">6.4.13. </w:t>
      </w:r>
      <w:r w:rsidRPr="00E66C8E">
        <w:rPr>
          <w:rFonts w:cs="Times New Roman"/>
          <w:b w:val="0"/>
          <w:sz w:val="22"/>
          <w:szCs w:val="20"/>
        </w:rPr>
        <w:t>Dopuszczalne odchyłki składu mieszanki mineralnej od podanej w recepcie oraz zawartości lepiszcza rozpuszczalnego do celów odbiorowych zgodnie z WT-2 2008.</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Skład mieszanki mineralnej ocenia się na podstawie badań ekstrakcji, a następnie na podstawie analizy sitowej uzyskanego kruszywa z 1/3 próbki. W wypadku wątpliwym do</w:t>
      </w:r>
      <w:r w:rsidRPr="00E66C8E">
        <w:rPr>
          <w:rFonts w:cs="Times New Roman"/>
          <w:sz w:val="22"/>
          <w:szCs w:val="20"/>
        </w:rPr>
        <w:softHyphen/>
        <w:t>konuje się badania z dwóch pozostałych części próbki. W takim wypadku średnie wartości składu oblicza się z dwóch najmniej różniących się wyników. Dopuszczalne odchyłki podaje tablica 2</w:t>
      </w:r>
      <w:r w:rsidR="002C3F04" w:rsidRPr="00E66C8E">
        <w:rPr>
          <w:rFonts w:cs="Times New Roman"/>
          <w:sz w:val="22"/>
          <w:szCs w:val="20"/>
        </w:rPr>
        <w:t>2</w:t>
      </w:r>
      <w:r w:rsidRPr="00E66C8E">
        <w:rPr>
          <w:rFonts w:cs="Times New Roman"/>
          <w:sz w:val="22"/>
          <w:szCs w:val="20"/>
        </w:rPr>
        <w:t>. Ocenianymi parametrami są:</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mniejszych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większych od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E66C8E" w:rsidRDefault="00E66C8E" w:rsidP="002C3F04">
      <w:pPr>
        <w:spacing w:before="0"/>
        <w:ind w:left="1151" w:hanging="1151"/>
      </w:pPr>
    </w:p>
    <w:p w:rsidR="007555F7" w:rsidRPr="00076261" w:rsidRDefault="007555F7" w:rsidP="002C3F04">
      <w:pPr>
        <w:spacing w:before="0"/>
        <w:ind w:left="1151" w:hanging="1151"/>
      </w:pPr>
      <w:r>
        <w:t>Tablica 2</w:t>
      </w:r>
      <w:r w:rsidR="002C3F04">
        <w:t>2</w:t>
      </w:r>
      <w:r w:rsidRPr="00076261">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7555F7" w:rsidRPr="002C3F04" w:rsidTr="00647187">
        <w:tc>
          <w:tcPr>
            <w:tcW w:w="2660" w:type="dxa"/>
            <w:vMerge w:val="restart"/>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Oceniany parametr</w:t>
            </w: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Granice dopuszczalnych odchyłek [% bezwzględne]</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Mieszanki mineralno-asfaltowe wałowane</w:t>
            </w:r>
            <w:r w:rsidR="002C3F04">
              <w:rPr>
                <w:rStyle w:val="FontStyle259"/>
                <w:rFonts w:ascii="Times New Roman" w:hAnsi="Times New Roman" w:cs="Times New Roman"/>
              </w:rPr>
              <w:t xml:space="preserve"> </w:t>
            </w:r>
            <w:r w:rsidRPr="002C3F04">
              <w:rPr>
                <w:rStyle w:val="FontStyle259"/>
                <w:rFonts w:ascii="Times New Roman" w:hAnsi="Times New Roman" w:cs="Times New Roman"/>
              </w:rPr>
              <w:t>Podział wg klas drogi</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S</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GP, G</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w:t>
            </w:r>
          </w:p>
        </w:tc>
      </w:tr>
      <w:tr w:rsidR="007555F7" w:rsidRPr="002C3F04" w:rsidTr="00647187">
        <w:tc>
          <w:tcPr>
            <w:tcW w:w="266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 xml:space="preserve">Zawartość ziaren &lt; </w:t>
            </w:r>
            <w:smartTag w:uri="urn:schemas-microsoft-com:office:smarttags" w:element="metricconverter">
              <w:smartTagPr>
                <w:attr w:name="ProductID" w:val="0,063 mm"/>
              </w:smartTagPr>
              <w:r w:rsidRPr="002C3F04">
                <w:rPr>
                  <w:rStyle w:val="FontStyle259"/>
                  <w:rFonts w:ascii="Times New Roman" w:hAnsi="Times New Roman" w:cs="Times New Roman"/>
                </w:rPr>
                <w:t>0,063 mm</w:t>
              </w:r>
            </w:smartTag>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3,0</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3,5</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4,0</w:t>
            </w:r>
          </w:p>
        </w:tc>
      </w:tr>
      <w:tr w:rsidR="007555F7" w:rsidRPr="002C3F04" w:rsidTr="00647187">
        <w:tc>
          <w:tcPr>
            <w:tcW w:w="2660"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Zawartość ziaren &gt; </w:t>
            </w:r>
            <w:smartTag w:uri="urn:schemas-microsoft-com:office:smarttags" w:element="metricconverter">
              <w:smartTagPr>
                <w:attr w:name="ProductID" w:val="2,0 mm"/>
              </w:smartTagPr>
              <w:r w:rsidRPr="002C3F04">
                <w:rPr>
                  <w:rStyle w:val="FontStyle259"/>
                  <w:rFonts w:ascii="Times New Roman" w:hAnsi="Times New Roman" w:cs="Times New Roman"/>
                </w:rPr>
                <w:t>2,0 m</w:t>
              </w:r>
              <w:r w:rsidRPr="002C3F04">
                <w:rPr>
                  <w:rFonts w:cs="Times New Roman"/>
                  <w:sz w:val="18"/>
                  <w:szCs w:val="18"/>
                </w:rPr>
                <w:t>m</w:t>
              </w:r>
            </w:smartTag>
          </w:p>
        </w:tc>
        <w:tc>
          <w:tcPr>
            <w:tcW w:w="21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10,0</w:t>
            </w:r>
          </w:p>
        </w:tc>
        <w:tc>
          <w:tcPr>
            <w:tcW w:w="23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12,0</w:t>
            </w:r>
          </w:p>
        </w:tc>
        <w:tc>
          <w:tcPr>
            <w:tcW w:w="230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14,0</w:t>
            </w:r>
          </w:p>
        </w:tc>
      </w:tr>
    </w:tbl>
    <w:p w:rsidR="00E66C8E" w:rsidRDefault="00E66C8E" w:rsidP="002C3F04">
      <w:pPr>
        <w:pStyle w:val="Tekstpodstawowy"/>
        <w:spacing w:before="0"/>
        <w:rPr>
          <w:rFonts w:cs="Times New Roman"/>
          <w:sz w:val="22"/>
          <w:szCs w:val="20"/>
        </w:rPr>
      </w:pP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w każdej próbce pobranej z wyprodukowanej mieszanki mineralno-asfaltowej lub w próbce pobranej wyjątkowo z zagęszczonej warstwy nie może odbiegać od wymaganej wartości o więcej niż tolerancje podane w tablicy 2</w:t>
      </w:r>
      <w:r w:rsidR="002C3F04" w:rsidRPr="00E66C8E">
        <w:rPr>
          <w:rFonts w:cs="Times New Roman"/>
          <w:sz w:val="22"/>
          <w:szCs w:val="20"/>
        </w:rPr>
        <w:t>3</w:t>
      </w:r>
      <w:r w:rsidRPr="00E66C8E">
        <w:rPr>
          <w:rFonts w:cs="Times New Roman"/>
          <w:sz w:val="22"/>
          <w:szCs w:val="20"/>
        </w:rPr>
        <w:t>. Te same wartości tolerancji dotyczą obliczonej średniej arytmetycznej zawartości asfaltu z danego odcinka budowy.</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należy oznaczać według PN-EN 12697-1.</w:t>
      </w:r>
    </w:p>
    <w:p w:rsidR="00E66C8E" w:rsidRDefault="00E66C8E" w:rsidP="002C3F04">
      <w:pPr>
        <w:pStyle w:val="Tekstpodstawowy"/>
        <w:spacing w:before="0"/>
        <w:rPr>
          <w:rFonts w:cs="Times New Roman"/>
          <w:szCs w:val="20"/>
        </w:rPr>
      </w:pPr>
    </w:p>
    <w:p w:rsidR="007555F7" w:rsidRPr="002C3F04" w:rsidRDefault="007555F7" w:rsidP="002C3F04">
      <w:pPr>
        <w:pStyle w:val="Tekstpodstawowy"/>
        <w:spacing w:before="0"/>
        <w:rPr>
          <w:rFonts w:cs="Times New Roman"/>
          <w:szCs w:val="20"/>
        </w:rPr>
      </w:pPr>
      <w:r w:rsidRPr="002C3F04">
        <w:rPr>
          <w:rFonts w:cs="Times New Roman"/>
          <w:szCs w:val="20"/>
        </w:rPr>
        <w:t>Tablica 2</w:t>
      </w:r>
      <w:r w:rsidR="002C3F04">
        <w:rPr>
          <w:rFonts w:cs="Times New Roman"/>
          <w:szCs w:val="20"/>
        </w:rPr>
        <w:t>3</w:t>
      </w:r>
      <w:r w:rsidRPr="002C3F04">
        <w:rPr>
          <w:rFonts w:cs="Times New Roman"/>
          <w:szCs w:val="20"/>
        </w:rPr>
        <w:t xml:space="preserve">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7555F7" w:rsidRPr="002C3F04" w:rsidTr="00647187">
        <w:tc>
          <w:tcPr>
            <w:tcW w:w="3085" w:type="dxa"/>
            <w:vMerge w:val="restart"/>
            <w:vAlign w:val="center"/>
          </w:tcPr>
          <w:p w:rsidR="007555F7" w:rsidRPr="002C3F04" w:rsidRDefault="007555F7" w:rsidP="002C3F04">
            <w:pPr>
              <w:spacing w:before="0"/>
              <w:rPr>
                <w:rFonts w:cs="Times New Roman"/>
                <w:b/>
                <w:sz w:val="18"/>
                <w:szCs w:val="18"/>
              </w:rPr>
            </w:pPr>
            <w:r w:rsidRPr="002C3F04">
              <w:rPr>
                <w:rStyle w:val="FontStyle259"/>
                <w:rFonts w:ascii="Times New Roman" w:hAnsi="Times New Roman" w:cs="Times New Roman"/>
              </w:rPr>
              <w:t>Rodzaj mieszanki mineralno-asfaltowej</w:t>
            </w:r>
          </w:p>
        </w:tc>
        <w:tc>
          <w:tcPr>
            <w:tcW w:w="6095" w:type="dxa"/>
            <w:gridSpan w:val="6"/>
            <w:vAlign w:val="center"/>
          </w:tcPr>
          <w:p w:rsidR="007555F7" w:rsidRPr="002C3F04" w:rsidRDefault="007555F7" w:rsidP="002C3F04">
            <w:pPr>
              <w:tabs>
                <w:tab w:val="left" w:pos="851"/>
              </w:tabs>
              <w:spacing w:before="0"/>
              <w:jc w:val="center"/>
              <w:rPr>
                <w:rFonts w:cs="Times New Roman"/>
                <w:b/>
                <w:sz w:val="18"/>
                <w:szCs w:val="18"/>
              </w:rPr>
            </w:pPr>
            <w:r w:rsidRPr="002C3F04">
              <w:rPr>
                <w:rStyle w:val="FontStyle259"/>
                <w:rFonts w:ascii="Times New Roman" w:hAnsi="Times New Roman" w:cs="Times New Roman"/>
              </w:rPr>
              <w:t>Liczba wyników badań</w:t>
            </w:r>
          </w:p>
        </w:tc>
      </w:tr>
      <w:tr w:rsidR="007555F7" w:rsidRPr="002C3F04" w:rsidTr="00647187">
        <w:tc>
          <w:tcPr>
            <w:tcW w:w="3085" w:type="dxa"/>
            <w:vMerge/>
            <w:vAlign w:val="center"/>
          </w:tcPr>
          <w:p w:rsidR="007555F7" w:rsidRPr="002C3F04" w:rsidRDefault="007555F7" w:rsidP="002C3F04">
            <w:pPr>
              <w:tabs>
                <w:tab w:val="left" w:pos="851"/>
              </w:tabs>
              <w:spacing w:before="0"/>
              <w:jc w:val="center"/>
              <w:rPr>
                <w:rFonts w:cs="Times New Roman"/>
                <w:b/>
                <w:sz w:val="18"/>
                <w:szCs w:val="18"/>
              </w:rPr>
            </w:pPr>
          </w:p>
        </w:tc>
        <w:tc>
          <w:tcPr>
            <w:tcW w:w="709"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1</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3 do 4</w:t>
            </w:r>
          </w:p>
        </w:tc>
        <w:tc>
          <w:tcPr>
            <w:tcW w:w="113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5 do 8</w:t>
            </w:r>
          </w:p>
        </w:tc>
        <w:tc>
          <w:tcPr>
            <w:tcW w:w="1418"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9 do 19</w:t>
            </w:r>
          </w:p>
        </w:tc>
        <w:tc>
          <w:tcPr>
            <w:tcW w:w="85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≥20</w:t>
            </w:r>
          </w:p>
        </w:tc>
      </w:tr>
      <w:tr w:rsidR="007555F7" w:rsidRPr="002C3F04" w:rsidTr="00647187">
        <w:tc>
          <w:tcPr>
            <w:tcW w:w="3085"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AC do warstw </w:t>
            </w:r>
            <w:r w:rsidR="002C3F04">
              <w:rPr>
                <w:rStyle w:val="FontStyle259"/>
                <w:rFonts w:ascii="Times New Roman" w:hAnsi="Times New Roman" w:cs="Times New Roman"/>
              </w:rPr>
              <w:t>wiążącej</w:t>
            </w:r>
          </w:p>
        </w:tc>
        <w:tc>
          <w:tcPr>
            <w:tcW w:w="709"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 0,5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±0,40</w:t>
            </w:r>
          </w:p>
        </w:tc>
        <w:tc>
          <w:tcPr>
            <w:tcW w:w="113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±0,35</w:t>
            </w:r>
          </w:p>
        </w:tc>
        <w:tc>
          <w:tcPr>
            <w:tcW w:w="1418"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±0,30</w:t>
            </w:r>
          </w:p>
        </w:tc>
        <w:tc>
          <w:tcPr>
            <w:tcW w:w="850"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±0,25</w:t>
            </w:r>
          </w:p>
        </w:tc>
      </w:tr>
    </w:tbl>
    <w:p w:rsidR="007555F7" w:rsidRPr="00E66C8E" w:rsidRDefault="007555F7" w:rsidP="002C3F04">
      <w:pPr>
        <w:pStyle w:val="Nagwek3"/>
        <w:spacing w:before="0"/>
        <w:rPr>
          <w:rFonts w:cs="Times New Roman"/>
          <w:b w:val="0"/>
          <w:sz w:val="22"/>
          <w:szCs w:val="20"/>
        </w:rPr>
      </w:pPr>
      <w:r w:rsidRPr="00E66C8E">
        <w:rPr>
          <w:rFonts w:cs="Times New Roman"/>
          <w:sz w:val="22"/>
          <w:szCs w:val="20"/>
        </w:rPr>
        <w:t>6.4.14.</w:t>
      </w:r>
      <w:r w:rsidRPr="00E66C8E">
        <w:rPr>
          <w:rFonts w:cs="Times New Roman"/>
          <w:sz w:val="22"/>
          <w:szCs w:val="20"/>
        </w:rPr>
        <w:tab/>
      </w:r>
      <w:r w:rsidRPr="00E66C8E">
        <w:rPr>
          <w:rFonts w:cs="Times New Roman"/>
          <w:b w:val="0"/>
          <w:sz w:val="22"/>
          <w:szCs w:val="20"/>
        </w:rPr>
        <w:t>Badania kontrolne dodatkowe</w:t>
      </w:r>
    </w:p>
    <w:p w:rsidR="007555F7" w:rsidRPr="00E66C8E" w:rsidRDefault="002C3F04" w:rsidP="002C3F04">
      <w:pPr>
        <w:pStyle w:val="Tekstpodstawowy"/>
        <w:spacing w:before="0"/>
        <w:rPr>
          <w:rFonts w:cs="Times New Roman"/>
          <w:sz w:val="22"/>
          <w:szCs w:val="20"/>
        </w:rPr>
      </w:pPr>
      <w:r w:rsidRPr="00E66C8E">
        <w:rPr>
          <w:rFonts w:cs="Times New Roman"/>
          <w:sz w:val="22"/>
          <w:szCs w:val="20"/>
        </w:rPr>
        <w:t>Zgodnie z ST D-04.07.01</w:t>
      </w:r>
    </w:p>
    <w:p w:rsidR="0049376F" w:rsidRPr="00E66C8E" w:rsidRDefault="0049376F" w:rsidP="002C3F04">
      <w:pPr>
        <w:pStyle w:val="Tekstpodstawowy"/>
        <w:spacing w:before="0"/>
        <w:rPr>
          <w:rFonts w:cs="Times New Roman"/>
          <w:sz w:val="22"/>
          <w:szCs w:val="20"/>
        </w:rPr>
      </w:pPr>
    </w:p>
    <w:p w:rsidR="007555F7" w:rsidRPr="00E66C8E" w:rsidRDefault="007555F7" w:rsidP="0049376F">
      <w:pPr>
        <w:pStyle w:val="Nagwek3"/>
        <w:spacing w:before="0"/>
        <w:rPr>
          <w:rFonts w:cs="Times New Roman"/>
          <w:sz w:val="22"/>
          <w:szCs w:val="20"/>
        </w:rPr>
      </w:pPr>
      <w:r w:rsidRPr="00E66C8E">
        <w:rPr>
          <w:rFonts w:cs="Times New Roman"/>
          <w:sz w:val="22"/>
          <w:szCs w:val="20"/>
        </w:rPr>
        <w:t>6.4.15.</w:t>
      </w:r>
      <w:r w:rsidRPr="00E66C8E">
        <w:rPr>
          <w:rFonts w:cs="Times New Roman"/>
          <w:sz w:val="22"/>
          <w:szCs w:val="20"/>
        </w:rPr>
        <w:tab/>
      </w:r>
      <w:r w:rsidRPr="00E66C8E">
        <w:rPr>
          <w:rFonts w:cs="Times New Roman"/>
          <w:b w:val="0"/>
          <w:sz w:val="22"/>
          <w:szCs w:val="20"/>
        </w:rPr>
        <w:t>Badania arbitrażowe</w:t>
      </w:r>
    </w:p>
    <w:p w:rsidR="0049376F" w:rsidRPr="00E66C8E" w:rsidRDefault="0049376F" w:rsidP="0049376F">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320E77">
      <w:pPr>
        <w:pStyle w:val="Tekstpodstawowy"/>
        <w:spacing w:before="0"/>
        <w:rPr>
          <w:rFonts w:cs="Times New Roman"/>
          <w:sz w:val="22"/>
          <w:szCs w:val="20"/>
        </w:rPr>
      </w:pPr>
    </w:p>
    <w:bookmarkEnd w:id="8"/>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OBMIAR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9" w:name="_Toc405274788"/>
      <w:r w:rsidRPr="00E66C8E">
        <w:rPr>
          <w:rFonts w:cs="Times New Roman"/>
          <w:szCs w:val="20"/>
        </w:rPr>
        <w:t>Ogólne zasady obmiaru robót</w:t>
      </w:r>
      <w:bookmarkEnd w:id="9"/>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 xml:space="preserve">Ogólne zasady obmiaru robót podano w ST D-M-00.00.00. „Wymagania ogólne”. </w:t>
      </w:r>
    </w:p>
    <w:p w:rsidR="00320E77" w:rsidRPr="00E66C8E" w:rsidRDefault="00320E77" w:rsidP="0040074F">
      <w:pPr>
        <w:tabs>
          <w:tab w:val="clear" w:pos="397"/>
          <w:tab w:val="clear" w:pos="737"/>
        </w:tabs>
        <w:spacing w:before="0"/>
        <w:rPr>
          <w:rFonts w:cs="Times New Roman"/>
          <w:sz w:val="22"/>
          <w:szCs w:val="20"/>
        </w:rPr>
      </w:pP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10" w:name="_Toc405274789"/>
      <w:r w:rsidRPr="00E66C8E">
        <w:rPr>
          <w:rFonts w:cs="Times New Roman"/>
          <w:szCs w:val="20"/>
        </w:rPr>
        <w:t>Jednostka obmiarowa</w:t>
      </w:r>
      <w:bookmarkEnd w:id="10"/>
    </w:p>
    <w:p w:rsidR="00AE2F4D"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Jednostką obmiaru jest</w:t>
      </w:r>
      <w:r w:rsidR="00035F90" w:rsidRPr="00E66C8E">
        <w:rPr>
          <w:rFonts w:cs="Times New Roman"/>
          <w:sz w:val="22"/>
          <w:szCs w:val="20"/>
        </w:rPr>
        <w:t xml:space="preserve"> </w:t>
      </w:r>
      <w:smartTag w:uri="urn:schemas-microsoft-com:office:smarttags" w:element="metricconverter">
        <w:smartTagPr>
          <w:attr w:name="ProductID" w:val="1ﾠmetr kwadratowy"/>
        </w:smartTagPr>
        <w:r w:rsidRPr="00E66C8E">
          <w:rPr>
            <w:rFonts w:cs="Times New Roman"/>
            <w:sz w:val="22"/>
            <w:szCs w:val="20"/>
          </w:rPr>
          <w:t>1 metr kwadratowy</w:t>
        </w:r>
      </w:smartTag>
      <w:r w:rsidRPr="00E66C8E">
        <w:rPr>
          <w:rFonts w:cs="Times New Roman"/>
          <w:sz w:val="22"/>
          <w:szCs w:val="20"/>
        </w:rPr>
        <w:t xml:space="preserve"> (m</w:t>
      </w:r>
      <w:r w:rsidRPr="00E66C8E">
        <w:rPr>
          <w:rFonts w:cs="Times New Roman"/>
          <w:sz w:val="22"/>
          <w:szCs w:val="20"/>
          <w:vertAlign w:val="superscript"/>
        </w:rPr>
        <w:t>2</w:t>
      </w:r>
      <w:r w:rsidR="00035F90" w:rsidRPr="00E66C8E">
        <w:rPr>
          <w:rFonts w:cs="Times New Roman"/>
          <w:sz w:val="22"/>
          <w:szCs w:val="20"/>
        </w:rPr>
        <w:t>)</w:t>
      </w:r>
      <w:r w:rsidRPr="00E66C8E">
        <w:rPr>
          <w:rFonts w:cs="Times New Roman"/>
          <w:sz w:val="22"/>
          <w:szCs w:val="20"/>
        </w:rPr>
        <w:t xml:space="preserve"> warstwy wiążącej</w:t>
      </w:r>
      <w:r w:rsidR="008B0FE5" w:rsidRPr="00E66C8E">
        <w:rPr>
          <w:rFonts w:cs="Times New Roman"/>
          <w:sz w:val="22"/>
          <w:szCs w:val="20"/>
        </w:rPr>
        <w:t xml:space="preserve"> z betonu asfaltowego grubości zgodnie z p.1.3. i Dokumentacją Projektową.</w:t>
      </w:r>
    </w:p>
    <w:p w:rsidR="004D7365" w:rsidRPr="00E66C8E" w:rsidRDefault="004D7365" w:rsidP="0040074F">
      <w:pPr>
        <w:tabs>
          <w:tab w:val="clear" w:pos="397"/>
          <w:tab w:val="clear" w:pos="737"/>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E66C8E">
        <w:rPr>
          <w:rFonts w:cs="Times New Roman"/>
          <w:snapToGrid w:val="0"/>
          <w:szCs w:val="20"/>
        </w:rPr>
        <w:t>ODBIÓR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r w:rsidRPr="00E66C8E">
        <w:rPr>
          <w:rFonts w:cs="Times New Roman"/>
          <w:szCs w:val="20"/>
        </w:rPr>
        <w:t>Ogólne zasady odbioru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odbioru robót podano w ST D-M-00.00.00. „Wymagania ogólne”.</w:t>
      </w:r>
    </w:p>
    <w:p w:rsidR="004B7E81" w:rsidRPr="00E66C8E" w:rsidRDefault="004B7E81" w:rsidP="0040074F">
      <w:pPr>
        <w:pStyle w:val="Tekstpodstawowy"/>
        <w:spacing w:before="0"/>
        <w:rPr>
          <w:rFonts w:cs="Times New Roman"/>
          <w:sz w:val="22"/>
          <w:szCs w:val="20"/>
        </w:rPr>
      </w:pPr>
      <w:r w:rsidRPr="00E66C8E">
        <w:rPr>
          <w:rFonts w:cs="Times New Roman"/>
          <w:sz w:val="22"/>
          <w:szCs w:val="20"/>
        </w:rPr>
        <w:lastRenderedPageBreak/>
        <w:t>Roboty uznaje się za wykonane zgodnie z Dokumentacją Projektową, ST i wymaganiami Inżyniera, jeżeli wszystkie pomiary i badania z zachowaniem tolerancji wg pkt. 6 niniejszej ST- dały wyniki pozytywne.</w:t>
      </w:r>
    </w:p>
    <w:p w:rsidR="007B2C5F" w:rsidRPr="00E66C8E" w:rsidRDefault="007B2C5F" w:rsidP="007B2C5F">
      <w:pPr>
        <w:pStyle w:val="Wcicienormalne"/>
        <w:spacing w:before="0"/>
        <w:ind w:left="0"/>
        <w:rPr>
          <w:rFonts w:ascii="Times New Roman" w:hAnsi="Times New Roman"/>
          <w:sz w:val="22"/>
        </w:rPr>
      </w:pPr>
      <w:r w:rsidRPr="00E66C8E">
        <w:rPr>
          <w:rFonts w:ascii="Times New Roman" w:hAnsi="Times New Roman"/>
          <w:sz w:val="22"/>
        </w:rPr>
        <w:t>Zamawiający może w razie niedotrzymania wartości dopuszczalnych: grubości warstwy; ilości zużytego materiału, składu mieszanki mineralnej; zawartości lepiszcza; wskaźnika zagęszczenia, równości; właściwości przeciwpoślizgowych dokonać potrąceń według zasad określonych z WT-2 2008 punkt. 9.2.</w:t>
      </w:r>
    </w:p>
    <w:p w:rsidR="004D7365" w:rsidRPr="00E66C8E" w:rsidRDefault="004D7365" w:rsidP="0040074F">
      <w:pPr>
        <w:pStyle w:val="Tekstpodstawowy"/>
        <w:spacing w:before="0"/>
        <w:rPr>
          <w:rFonts w:cs="Times New Roman"/>
          <w:sz w:val="22"/>
          <w:szCs w:val="20"/>
        </w:rPr>
      </w:pPr>
    </w:p>
    <w:p w:rsidR="004B7E81" w:rsidRPr="00C62FC8" w:rsidRDefault="004B7E81" w:rsidP="00C62FC8">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C62FC8">
        <w:rPr>
          <w:rFonts w:cs="Times New Roman"/>
          <w:snapToGrid w:val="0"/>
          <w:szCs w:val="20"/>
        </w:rPr>
        <w:t>PODSTAWA PŁATNOŚCI</w:t>
      </w:r>
    </w:p>
    <w:p w:rsidR="00C62FC8" w:rsidRPr="00976847" w:rsidRDefault="00C62FC8" w:rsidP="00C62FC8">
      <w:pPr>
        <w:pStyle w:val="Nagwek3"/>
        <w:rPr>
          <w:bCs/>
          <w:position w:val="6"/>
          <w:sz w:val="22"/>
          <w:szCs w:val="22"/>
        </w:rPr>
      </w:pPr>
      <w:r w:rsidRPr="00976847">
        <w:rPr>
          <w:bCs/>
          <w:position w:val="6"/>
          <w:sz w:val="22"/>
          <w:szCs w:val="22"/>
        </w:rPr>
        <w:t xml:space="preserve">9.1. </w:t>
      </w:r>
      <w:r w:rsidRPr="00976847">
        <w:rPr>
          <w:bCs/>
          <w:position w:val="6"/>
          <w:sz w:val="22"/>
          <w:szCs w:val="22"/>
        </w:rPr>
        <w:tab/>
        <w:t>Ogólne zasady dotyczące podstawy płatności</w:t>
      </w:r>
    </w:p>
    <w:p w:rsidR="00C62FC8" w:rsidRPr="00976847" w:rsidRDefault="00C62FC8" w:rsidP="00C62FC8">
      <w:pPr>
        <w:pStyle w:val="Tekstpodstawowy"/>
        <w:rPr>
          <w:color w:val="auto"/>
          <w:spacing w:val="-12"/>
          <w:sz w:val="22"/>
          <w:szCs w:val="22"/>
        </w:rPr>
      </w:pPr>
      <w:r w:rsidRPr="00976847">
        <w:rPr>
          <w:color w:val="auto"/>
          <w:spacing w:val="-12"/>
          <w:sz w:val="22"/>
          <w:szCs w:val="22"/>
        </w:rPr>
        <w:t>Ogólne zasady dotyczące podstawy płatności podano w SST D.M.00.00.00 „Wymagania ogólne”.</w:t>
      </w:r>
    </w:p>
    <w:p w:rsidR="00C62FC8" w:rsidRPr="00976847" w:rsidRDefault="00C62FC8" w:rsidP="00C62FC8">
      <w:pPr>
        <w:pStyle w:val="Nagwek3"/>
        <w:rPr>
          <w:bCs/>
          <w:position w:val="6"/>
          <w:sz w:val="22"/>
          <w:szCs w:val="22"/>
        </w:rPr>
      </w:pPr>
      <w:r w:rsidRPr="00976847">
        <w:rPr>
          <w:bCs/>
          <w:position w:val="6"/>
          <w:sz w:val="22"/>
          <w:szCs w:val="22"/>
        </w:rPr>
        <w:t>9.2.     Cena jednostki obmiarowej</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 xml:space="preserve">Płatność za </w:t>
      </w:r>
      <w:smartTag w:uri="urn:schemas-microsoft-com:office:smarttags" w:element="metricconverter">
        <w:smartTagPr>
          <w:attr w:name="ProductID" w:val="1 m2"/>
        </w:smartTagPr>
        <w:r w:rsidRPr="00976847">
          <w:rPr>
            <w:sz w:val="22"/>
            <w:szCs w:val="22"/>
          </w:rPr>
          <w:t>1 m</w:t>
        </w:r>
        <w:r w:rsidRPr="00976847">
          <w:rPr>
            <w:sz w:val="22"/>
            <w:szCs w:val="22"/>
            <w:vertAlign w:val="superscript"/>
          </w:rPr>
          <w:t>2</w:t>
        </w:r>
      </w:smartTag>
      <w:r w:rsidRPr="00976847">
        <w:rPr>
          <w:sz w:val="22"/>
          <w:szCs w:val="22"/>
        </w:rPr>
        <w:t xml:space="preserve"> wykonanej warstwy wiążącej należy przyjmować na podstawie obmiaru i oceny jakości wykonanych robót w oparciu o wyniki pomiarów i badań laboratoryjnych.</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Cena wykonania robót obejmuje: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prace pomiarowe i roboty przygotowawcze,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oznakowanie robót zgodnie z projektem organizacji ruchu na czas budowy wykonanym przez Wykonawcę,</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zakup i dostarczenie materiałów przeznaczonych do produkcji mieszanki,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opracowanie recepty laboratoryjnej na mieszankę mineralno-asfaltową wraz z badaniami,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odcinka próbnego,</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wyprodukowanie mieszanki zgodnej z zatwierdzoną receptą laboratoryjną,</w:t>
      </w:r>
    </w:p>
    <w:p w:rsidR="00C62FC8" w:rsidRPr="00976847" w:rsidRDefault="00C62FC8" w:rsidP="00C62FC8">
      <w:pPr>
        <w:pStyle w:val="Mine1"/>
        <w:numPr>
          <w:ilvl w:val="0"/>
          <w:numId w:val="18"/>
        </w:numPr>
        <w:spacing w:after="0" w:line="240" w:lineRule="auto"/>
        <w:rPr>
          <w:sz w:val="22"/>
          <w:szCs w:val="22"/>
        </w:rPr>
      </w:pPr>
      <w:r w:rsidRPr="00976847">
        <w:rPr>
          <w:sz w:val="22"/>
          <w:szCs w:val="22"/>
        </w:rPr>
        <w:t>transport mieszanki na miejsce wbudowania,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zabezpieczenie krawędzi złączy,</w:t>
      </w:r>
    </w:p>
    <w:p w:rsidR="00C62FC8" w:rsidRPr="00976847" w:rsidRDefault="00C62FC8" w:rsidP="00C62FC8">
      <w:pPr>
        <w:pStyle w:val="Mine1"/>
        <w:numPr>
          <w:ilvl w:val="0"/>
          <w:numId w:val="18"/>
        </w:numPr>
        <w:spacing w:line="240" w:lineRule="auto"/>
        <w:rPr>
          <w:sz w:val="22"/>
          <w:szCs w:val="22"/>
        </w:rPr>
      </w:pPr>
      <w:r w:rsidRPr="00976847">
        <w:rPr>
          <w:sz w:val="22"/>
          <w:szCs w:val="22"/>
        </w:rPr>
        <w:t>wbudowanie mieszanki zgodnie z założoną grubością, szerokością i profilem z zachowaniem projektowanej niwelety,</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zagęszczenie mieszanki mineralno-asfaltowej i obcięcie krawędzi,</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przeprowadzenie wszystkich niezbędnych badań, pomiarów, prób i sprawdzeń, w tym dodatkowo zleconych przez Inżyniera,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utrzymanie warstwy wiążącej w czasie robót,</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innych czynności niezbędnych do realizacji robót objętych niniejszą SST i zgodnych z dokumentacją projektową i SST.</w:t>
      </w:r>
    </w:p>
    <w:p w:rsidR="004D7365" w:rsidRDefault="004D7365" w:rsidP="004D7365">
      <w:pPr>
        <w:tabs>
          <w:tab w:val="clear" w:pos="397"/>
          <w:tab w:val="clear" w:pos="567"/>
          <w:tab w:val="clear" w:pos="737"/>
          <w:tab w:val="left" w:pos="426"/>
        </w:tabs>
        <w:spacing w:before="0"/>
        <w:rPr>
          <w:rFonts w:cs="Times New Roman"/>
          <w:sz w:val="22"/>
          <w:szCs w:val="20"/>
        </w:rPr>
      </w:pPr>
    </w:p>
    <w:p w:rsidR="00C62FC8" w:rsidRPr="00E66C8E" w:rsidRDefault="00C62FC8" w:rsidP="004D7365">
      <w:pPr>
        <w:tabs>
          <w:tab w:val="clear" w:pos="397"/>
          <w:tab w:val="clear" w:pos="567"/>
          <w:tab w:val="clear" w:pos="737"/>
          <w:tab w:val="left" w:pos="426"/>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PRZEPISY ZWIĄZANE</w:t>
      </w:r>
    </w:p>
    <w:p w:rsidR="00AD391E" w:rsidRPr="00E66C8E" w:rsidRDefault="00C62FC8" w:rsidP="00C62441">
      <w:pPr>
        <w:pStyle w:val="Listapunktowana"/>
        <w:spacing w:line="276" w:lineRule="auto"/>
        <w:ind w:left="0" w:right="-59" w:firstLine="0"/>
        <w:jc w:val="both"/>
        <w:rPr>
          <w:sz w:val="22"/>
        </w:rPr>
      </w:pPr>
      <w:r>
        <w:rPr>
          <w:sz w:val="22"/>
        </w:rPr>
        <w:t xml:space="preserve">1. </w:t>
      </w:r>
      <w:r w:rsidR="00AD391E" w:rsidRPr="00E66C8E">
        <w:rPr>
          <w:sz w:val="22"/>
        </w:rPr>
        <w:t>Kruszywa do mieszanek mineralno-asfaltowych i powierzchniowych utrwaleń na drogach krajowych WT-1 201</w:t>
      </w:r>
      <w:r w:rsidR="00A35442">
        <w:rPr>
          <w:sz w:val="22"/>
        </w:rPr>
        <w:t>4</w:t>
      </w:r>
      <w:r w:rsidR="00AD391E" w:rsidRPr="00E66C8E">
        <w:rPr>
          <w:sz w:val="22"/>
        </w:rPr>
        <w:t xml:space="preserve"> Wym</w:t>
      </w:r>
      <w:r w:rsidR="00A35442">
        <w:rPr>
          <w:sz w:val="22"/>
        </w:rPr>
        <w:t>agania Techniczne, Warszawa 2014</w:t>
      </w:r>
    </w:p>
    <w:p w:rsidR="00AD391E" w:rsidRPr="00E66C8E" w:rsidRDefault="00C62FC8" w:rsidP="00C62441">
      <w:pPr>
        <w:pStyle w:val="Listapunktowana"/>
        <w:spacing w:line="276" w:lineRule="auto"/>
        <w:ind w:left="0" w:right="-59" w:firstLine="0"/>
        <w:jc w:val="both"/>
        <w:rPr>
          <w:sz w:val="22"/>
        </w:rPr>
      </w:pPr>
      <w:r>
        <w:rPr>
          <w:sz w:val="22"/>
        </w:rPr>
        <w:t xml:space="preserve">2. </w:t>
      </w:r>
      <w:r w:rsidR="00AD391E" w:rsidRPr="00E66C8E">
        <w:rPr>
          <w:sz w:val="22"/>
        </w:rPr>
        <w:t>Wymagania Techniczne WT-2 Nawierzchnie asfaltowe. Nawierzchnie asfaltowe na drogach publicznych, IBDiM Warszawa 2008, str. 64-101</w:t>
      </w:r>
    </w:p>
    <w:p w:rsidR="00AD391E" w:rsidRPr="00E66C8E" w:rsidRDefault="00C62FC8" w:rsidP="00C62441">
      <w:pPr>
        <w:pStyle w:val="Listapunktowana"/>
        <w:spacing w:line="276" w:lineRule="auto"/>
        <w:ind w:left="0" w:right="-59" w:firstLine="0"/>
        <w:jc w:val="both"/>
        <w:rPr>
          <w:sz w:val="22"/>
        </w:rPr>
      </w:pPr>
      <w:r>
        <w:rPr>
          <w:sz w:val="22"/>
        </w:rPr>
        <w:t xml:space="preserve">3. </w:t>
      </w:r>
      <w:r w:rsidR="00AD391E" w:rsidRPr="00E66C8E">
        <w:rPr>
          <w:sz w:val="22"/>
        </w:rPr>
        <w:t>Nawierzchnie asfaltowe na drogach krajowych WT-2 Mieszanki mineralno-asfaltowe Wymagania te</w:t>
      </w:r>
      <w:r w:rsidR="00A35442">
        <w:rPr>
          <w:sz w:val="22"/>
        </w:rPr>
        <w:t>chniczne, część 1, Warszawa 2014</w:t>
      </w:r>
    </w:p>
    <w:p w:rsidR="00AD391E" w:rsidRPr="00E66C8E" w:rsidRDefault="00C62FC8" w:rsidP="00C62441">
      <w:pPr>
        <w:spacing w:before="0" w:line="276" w:lineRule="auto"/>
        <w:rPr>
          <w:rFonts w:cs="Times New Roman"/>
          <w:sz w:val="22"/>
          <w:szCs w:val="20"/>
        </w:rPr>
      </w:pPr>
      <w:r>
        <w:rPr>
          <w:rFonts w:cs="Times New Roman"/>
          <w:sz w:val="22"/>
          <w:szCs w:val="20"/>
        </w:rPr>
        <w:t xml:space="preserve">4. </w:t>
      </w:r>
      <w:r w:rsidR="00AD391E" w:rsidRPr="00E66C8E">
        <w:rPr>
          <w:rFonts w:cs="Times New Roman"/>
          <w:sz w:val="22"/>
          <w:szCs w:val="20"/>
        </w:rPr>
        <w:t>WT-3 Emulsje asfaltowe 2009</w:t>
      </w:r>
    </w:p>
    <w:p w:rsidR="00AD391E" w:rsidRPr="00E66C8E" w:rsidRDefault="00C62FC8" w:rsidP="00C62441">
      <w:pPr>
        <w:pStyle w:val="Listapunktowana"/>
        <w:spacing w:line="276" w:lineRule="auto"/>
        <w:ind w:left="0" w:right="-59" w:firstLine="0"/>
        <w:jc w:val="both"/>
        <w:rPr>
          <w:sz w:val="22"/>
        </w:rPr>
      </w:pPr>
      <w:r>
        <w:rPr>
          <w:sz w:val="22"/>
        </w:rPr>
        <w:t xml:space="preserve">5. </w:t>
      </w:r>
      <w:r w:rsidR="00AD391E" w:rsidRPr="00E66C8E">
        <w:rPr>
          <w:sz w:val="22"/>
        </w:rPr>
        <w:t>Polskie Normy powołane w WT-1</w:t>
      </w:r>
    </w:p>
    <w:p w:rsidR="00AD391E" w:rsidRPr="00E66C8E" w:rsidRDefault="00C62FC8" w:rsidP="00C62441">
      <w:pPr>
        <w:pStyle w:val="Listapunktowana"/>
        <w:spacing w:line="276" w:lineRule="auto"/>
        <w:ind w:left="0" w:right="-59" w:firstLine="0"/>
        <w:rPr>
          <w:sz w:val="22"/>
        </w:rPr>
      </w:pPr>
      <w:r>
        <w:rPr>
          <w:sz w:val="22"/>
        </w:rPr>
        <w:t xml:space="preserve">6. </w:t>
      </w:r>
      <w:r w:rsidR="00AD391E" w:rsidRPr="00E66C8E">
        <w:rPr>
          <w:sz w:val="22"/>
        </w:rPr>
        <w:t>Polskie Normy powołane w WT-2</w:t>
      </w:r>
    </w:p>
    <w:p w:rsidR="00AD391E" w:rsidRPr="00E66C8E" w:rsidRDefault="00C62FC8" w:rsidP="00C62441">
      <w:pPr>
        <w:pStyle w:val="Listapunktowana"/>
        <w:spacing w:line="276" w:lineRule="auto"/>
        <w:ind w:left="0" w:right="-59" w:firstLine="0"/>
        <w:rPr>
          <w:sz w:val="22"/>
        </w:rPr>
      </w:pPr>
      <w:r>
        <w:rPr>
          <w:sz w:val="22"/>
        </w:rPr>
        <w:t xml:space="preserve">7. </w:t>
      </w:r>
      <w:r w:rsidR="00AD391E" w:rsidRPr="00E66C8E">
        <w:rPr>
          <w:sz w:val="22"/>
        </w:rPr>
        <w:t>Polskie Normy powołane w WT-3</w:t>
      </w:r>
    </w:p>
    <w:p w:rsidR="00AD391E" w:rsidRPr="00E66C8E" w:rsidRDefault="00C62FC8" w:rsidP="00C62441">
      <w:pPr>
        <w:pStyle w:val="Listapunktowana"/>
        <w:spacing w:line="276" w:lineRule="auto"/>
        <w:ind w:left="0" w:right="-59" w:firstLine="0"/>
        <w:rPr>
          <w:sz w:val="22"/>
        </w:rPr>
      </w:pPr>
      <w:r>
        <w:rPr>
          <w:sz w:val="22"/>
        </w:rPr>
        <w:t xml:space="preserve">8. </w:t>
      </w:r>
      <w:r w:rsidR="00AD391E" w:rsidRPr="00E66C8E">
        <w:rPr>
          <w:sz w:val="22"/>
        </w:rPr>
        <w:t>Rozporządzenie Ministra Transportu i Gospodarki Morskiej w sprawie warunków technicznych, jakim powinny odpowiadać drogi publiczne i ich usytuowanie Dz. U. Nr 43 z dnia 02 marca 1999 r.</w:t>
      </w:r>
    </w:p>
    <w:p w:rsidR="00AD391E" w:rsidRPr="00E66C8E" w:rsidRDefault="00C62FC8" w:rsidP="00C62441">
      <w:pPr>
        <w:pStyle w:val="Listapunktowana"/>
        <w:spacing w:line="276" w:lineRule="auto"/>
        <w:ind w:right="-59"/>
        <w:rPr>
          <w:sz w:val="22"/>
        </w:rPr>
      </w:pPr>
      <w:r>
        <w:rPr>
          <w:sz w:val="22"/>
        </w:rPr>
        <w:t xml:space="preserve">9. </w:t>
      </w:r>
      <w:r w:rsidR="00AD391E" w:rsidRPr="00E66C8E">
        <w:rPr>
          <w:sz w:val="22"/>
        </w:rPr>
        <w:t>PN-EN 13808 Asfalty i lepiszcza asfaltowe. Zasady klasyfikacji kationowych emulsji asfaltowych</w:t>
      </w:r>
    </w:p>
    <w:p w:rsidR="00AD391E" w:rsidRPr="00E66C8E" w:rsidRDefault="00C62FC8" w:rsidP="00C62441">
      <w:pPr>
        <w:pStyle w:val="Listapunktowana"/>
        <w:spacing w:line="276" w:lineRule="auto"/>
        <w:ind w:left="0" w:right="-59" w:firstLine="0"/>
        <w:rPr>
          <w:sz w:val="22"/>
        </w:rPr>
      </w:pPr>
      <w:r>
        <w:rPr>
          <w:sz w:val="22"/>
        </w:rPr>
        <w:t xml:space="preserve">10. </w:t>
      </w:r>
      <w:r w:rsidR="00AD391E" w:rsidRPr="00E66C8E">
        <w:rPr>
          <w:sz w:val="22"/>
        </w:rPr>
        <w:t>PN-EN 12272-1 Powierzchniowe utrwalenie. Metody badań. Część 1. Dozowanie i poprzeczny rozkład lepiszcza i kruszywa</w:t>
      </w:r>
    </w:p>
    <w:p w:rsidR="0049376F" w:rsidRPr="00E66C8E" w:rsidRDefault="00C62FC8" w:rsidP="00C62441">
      <w:pPr>
        <w:pStyle w:val="Tekstpodstawowy"/>
        <w:spacing w:before="0" w:line="276" w:lineRule="auto"/>
        <w:rPr>
          <w:rFonts w:cs="Times New Roman"/>
          <w:sz w:val="22"/>
          <w:szCs w:val="20"/>
        </w:rPr>
      </w:pPr>
      <w:r>
        <w:rPr>
          <w:rFonts w:cs="Times New Roman"/>
          <w:sz w:val="22"/>
          <w:szCs w:val="20"/>
        </w:rPr>
        <w:lastRenderedPageBreak/>
        <w:t xml:space="preserve">11. </w:t>
      </w:r>
      <w:r w:rsidR="00AD391E" w:rsidRPr="00E66C8E">
        <w:rPr>
          <w:rFonts w:cs="Times New Roman"/>
          <w:sz w:val="22"/>
          <w:szCs w:val="20"/>
        </w:rPr>
        <w:t>ST D-04.07.01</w:t>
      </w:r>
    </w:p>
    <w:p w:rsidR="0049376F" w:rsidRDefault="0049376F"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sectPr w:rsidR="00DD2B1D" w:rsidSect="0069227B">
      <w:headerReference w:type="even" r:id="rId9"/>
      <w:headerReference w:type="default" r:id="rId10"/>
      <w:footerReference w:type="even" r:id="rId11"/>
      <w:footerReference w:type="default" r:id="rId12"/>
      <w:pgSz w:w="11906" w:h="16838" w:code="9"/>
      <w:pgMar w:top="1135" w:right="1274" w:bottom="1417" w:left="851" w:header="397" w:footer="737" w:gutter="567"/>
      <w:pgNumType w:start="1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02" w:rsidRDefault="00ED4A02">
      <w:r>
        <w:separator/>
      </w:r>
    </w:p>
  </w:endnote>
  <w:endnote w:type="continuationSeparator" w:id="0">
    <w:p w:rsidR="00ED4A02" w:rsidRDefault="00E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PL Times New Roman">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1F" w:rsidRPr="000A7DDE" w:rsidRDefault="000D6C1F" w:rsidP="000A7DDE">
    <w:pPr>
      <w:pStyle w:val="Stopka"/>
      <w:framePr w:wrap="around" w:vAnchor="text" w:hAnchor="margin" w:xAlign="outside" w:y="1"/>
      <w:spacing w:before="240"/>
      <w:rPr>
        <w:rStyle w:val="Numerstrony"/>
        <w:rFonts w:ascii="Times New Roman" w:hAnsi="Times New Roman" w:cs="Times New Roman"/>
        <w:i w:val="0"/>
      </w:rPr>
    </w:pPr>
    <w:r w:rsidRPr="000A7DDE">
      <w:rPr>
        <w:rStyle w:val="Numerstrony"/>
        <w:rFonts w:ascii="Times New Roman" w:hAnsi="Times New Roman" w:cs="Times New Roman"/>
        <w:i w:val="0"/>
      </w:rPr>
      <w:fldChar w:fldCharType="begin"/>
    </w:r>
    <w:r w:rsidRPr="000A7DDE">
      <w:rPr>
        <w:rStyle w:val="Numerstrony"/>
        <w:rFonts w:ascii="Times New Roman" w:hAnsi="Times New Roman" w:cs="Times New Roman"/>
        <w:i w:val="0"/>
      </w:rPr>
      <w:instrText xml:space="preserve">PAGE  </w:instrText>
    </w:r>
    <w:r w:rsidRPr="000A7DDE">
      <w:rPr>
        <w:rStyle w:val="Numerstrony"/>
        <w:rFonts w:ascii="Times New Roman" w:hAnsi="Times New Roman" w:cs="Times New Roman"/>
        <w:i w:val="0"/>
      </w:rPr>
      <w:fldChar w:fldCharType="separate"/>
    </w:r>
    <w:r>
      <w:rPr>
        <w:rStyle w:val="Numerstrony"/>
        <w:rFonts w:ascii="Times New Roman" w:hAnsi="Times New Roman" w:cs="Times New Roman"/>
        <w:i w:val="0"/>
        <w:noProof/>
      </w:rPr>
      <w:t>8</w:t>
    </w:r>
    <w:r w:rsidRPr="000A7DDE">
      <w:rPr>
        <w:rStyle w:val="Numerstrony"/>
        <w:rFonts w:ascii="Times New Roman" w:hAnsi="Times New Roman" w:cs="Times New Roman"/>
        <w:i w:val="0"/>
      </w:rPr>
      <w:fldChar w:fldCharType="end"/>
    </w:r>
  </w:p>
  <w:p w:rsidR="000D6C1F" w:rsidRPr="005B79CE" w:rsidRDefault="000D6C1F" w:rsidP="000A7DDE">
    <w:pPr>
      <w:pStyle w:val="Stopka"/>
      <w:pBdr>
        <w:top w:val="single" w:sz="4" w:space="1" w:color="auto"/>
      </w:pBdr>
      <w:tabs>
        <w:tab w:val="clear" w:pos="9072"/>
        <w:tab w:val="right" w:pos="9356"/>
      </w:tabs>
      <w:spacing w:before="0"/>
      <w:ind w:right="21"/>
      <w:jc w:val="center"/>
      <w:rPr>
        <w:i/>
        <w:sz w:val="16"/>
        <w:szCs w:val="16"/>
      </w:rPr>
    </w:pPr>
    <w:r w:rsidRPr="005B79CE">
      <w:rPr>
        <w:i/>
        <w:sz w:val="16"/>
        <w:szCs w:val="16"/>
      </w:rPr>
      <w:t>Zaprojektowanie i wykonanie Obwodnicy Augustowa w ciągu drogi krajowej nr 8 (na odcinku od węzła Augustów do węzła Szkocja)</w:t>
    </w:r>
  </w:p>
  <w:p w:rsidR="000D6C1F" w:rsidRPr="000A7DDE" w:rsidRDefault="000D6C1F" w:rsidP="000A7DDE">
    <w:pPr>
      <w:pStyle w:val="Stopka"/>
      <w:tabs>
        <w:tab w:val="right" w:pos="9360"/>
      </w:tabs>
      <w:spacing w:before="0"/>
      <w:ind w:right="56"/>
      <w:jc w:val="center"/>
      <w:rPr>
        <w:i/>
      </w:rPr>
    </w:pPr>
    <w:r w:rsidRPr="005B79CE">
      <w:rPr>
        <w:i/>
        <w:sz w:val="16"/>
        <w:szCs w:val="16"/>
      </w:rPr>
      <w:t>i drogi ekspresowej S-61 (na odcinku od węzła Szkocja do węzła Lotnisko)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1F" w:rsidRPr="001A3383" w:rsidRDefault="000D6C1F" w:rsidP="00F67F11">
    <w:pPr>
      <w:pStyle w:val="Stopka"/>
      <w:pBdr>
        <w:top w:val="single" w:sz="4" w:space="1" w:color="auto"/>
      </w:pBdr>
      <w:tabs>
        <w:tab w:val="clear" w:pos="9072"/>
        <w:tab w:val="right" w:pos="9360"/>
      </w:tabs>
      <w:spacing w:before="0"/>
      <w:ind w:right="-4"/>
      <w:jc w:val="center"/>
      <w:rPr>
        <w:rFonts w:cs="Times New Roman"/>
      </w:rPr>
    </w:pPr>
    <w:r w:rsidRPr="001A3383">
      <w:rPr>
        <w:rStyle w:val="Numerstrony"/>
        <w:rFonts w:ascii="Times New Roman" w:hAnsi="Times New Roman" w:cs="Times New Roman"/>
      </w:rPr>
      <w:fldChar w:fldCharType="begin"/>
    </w:r>
    <w:r w:rsidRPr="001A3383">
      <w:rPr>
        <w:rStyle w:val="Numerstrony"/>
        <w:rFonts w:ascii="Times New Roman" w:hAnsi="Times New Roman" w:cs="Times New Roman"/>
      </w:rPr>
      <w:instrText xml:space="preserve"> PAGE </w:instrText>
    </w:r>
    <w:r w:rsidRPr="001A3383">
      <w:rPr>
        <w:rStyle w:val="Numerstrony"/>
        <w:rFonts w:ascii="Times New Roman" w:hAnsi="Times New Roman" w:cs="Times New Roman"/>
      </w:rPr>
      <w:fldChar w:fldCharType="separate"/>
    </w:r>
    <w:r w:rsidR="00086971">
      <w:rPr>
        <w:rStyle w:val="Numerstrony"/>
        <w:rFonts w:ascii="Times New Roman" w:hAnsi="Times New Roman" w:cs="Times New Roman"/>
        <w:noProof/>
      </w:rPr>
      <w:t>175</w:t>
    </w:r>
    <w:r w:rsidRPr="001A3383">
      <w:rPr>
        <w:rStyle w:val="Numerstrony"/>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02" w:rsidRDefault="00ED4A02">
      <w:r>
        <w:separator/>
      </w:r>
    </w:p>
  </w:footnote>
  <w:footnote w:type="continuationSeparator" w:id="0">
    <w:p w:rsidR="00ED4A02" w:rsidRDefault="00ED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1F" w:rsidRPr="000A7DDE" w:rsidRDefault="000D6C1F" w:rsidP="00B07D96">
    <w:pPr>
      <w:pStyle w:val="Nagwek"/>
      <w:pBdr>
        <w:bottom w:val="single" w:sz="4" w:space="1" w:color="auto"/>
      </w:pBdr>
      <w:tabs>
        <w:tab w:val="clear" w:pos="9072"/>
        <w:tab w:val="right" w:pos="9900"/>
      </w:tabs>
      <w:spacing w:before="0"/>
      <w:rPr>
        <w:i/>
        <w:sz w:val="18"/>
        <w:szCs w:val="18"/>
      </w:rPr>
    </w:pPr>
    <w:r w:rsidRPr="000A7DDE">
      <w:rPr>
        <w:rStyle w:val="Numerstrony"/>
        <w:rFonts w:ascii="Times New Roman" w:hAnsi="Times New Roman" w:cs="Times New Roman"/>
        <w:sz w:val="18"/>
        <w:szCs w:val="18"/>
      </w:rPr>
      <w:t>D-05.03.05A</w:t>
    </w:r>
    <w:r w:rsidRPr="000A7DDE">
      <w:rPr>
        <w:rStyle w:val="Numerstrony"/>
        <w:i w:val="0"/>
        <w:sz w:val="18"/>
        <w:szCs w:val="18"/>
      </w:rPr>
      <w:t xml:space="preserve">                          </w:t>
    </w:r>
    <w:r w:rsidRPr="000A7DDE">
      <w:rPr>
        <w:i/>
        <w:sz w:val="18"/>
        <w:szCs w:val="18"/>
      </w:rPr>
      <w:t xml:space="preserve">                 </w:t>
    </w:r>
    <w:r w:rsidRPr="000A7DDE">
      <w:rPr>
        <w:i/>
        <w:sz w:val="18"/>
        <w:szCs w:val="18"/>
      </w:rPr>
      <w:tab/>
      <w:t xml:space="preserve">  </w:t>
    </w:r>
    <w:r w:rsidRPr="000A7DDE">
      <w:rPr>
        <w:i/>
        <w:sz w:val="18"/>
        <w:szCs w:val="18"/>
      </w:rPr>
      <w:tab/>
      <w:t>TRANSPROJEKT – WARSZAWA Sp. z o.o.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1F" w:rsidRDefault="000D6C1F" w:rsidP="00F67F11">
    <w:pPr>
      <w:pStyle w:val="Nagwekstrony"/>
      <w:pBdr>
        <w:bottom w:val="single" w:sz="6" w:space="0" w:color="auto"/>
      </w:pBdr>
      <w:tabs>
        <w:tab w:val="clear" w:pos="9072"/>
        <w:tab w:val="right" w:pos="9214"/>
      </w:tabs>
      <w:rPr>
        <w:i/>
      </w:rPr>
    </w:pPr>
    <w:r w:rsidRPr="00E66C8E">
      <w:rPr>
        <w:i/>
      </w:rPr>
      <w:t>D-05.03.05B</w:t>
    </w:r>
    <w:r>
      <w:tab/>
    </w:r>
    <w:r>
      <w:tab/>
    </w:r>
    <w:r>
      <w:rPr>
        <w:i/>
      </w:rPr>
      <w:t>Szczegółowe Specyfikacje Techniczne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AAA5164"/>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E32047"/>
    <w:multiLevelType w:val="multilevel"/>
    <w:tmpl w:val="13A884F8"/>
    <w:lvl w:ilvl="0">
      <w:start w:val="1"/>
      <w:numFmt w:val="decimal"/>
      <w:pStyle w:val="Nagwek1"/>
      <w:lvlText w:val="%1."/>
      <w:lvlJc w:val="left"/>
      <w:pPr>
        <w:tabs>
          <w:tab w:val="num" w:pos="397"/>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Nagwek2"/>
      <w:lvlText w:val="%1.%2."/>
      <w:lvlJc w:val="left"/>
      <w:pPr>
        <w:tabs>
          <w:tab w:val="num" w:pos="851"/>
        </w:tabs>
        <w:ind w:left="284"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0" w:firstLine="0"/>
      </w:pPr>
      <w:rPr>
        <w:rFonts w:ascii="Times New Roman" w:hAnsi="Times New Roman" w:hint="default"/>
        <w:b/>
        <w:i w:val="0"/>
        <w:sz w:val="20"/>
        <w:szCs w:val="20"/>
      </w:rPr>
    </w:lvl>
    <w:lvl w:ilvl="3">
      <w:start w:val="1"/>
      <w:numFmt w:val="decimal"/>
      <w:pStyle w:val="Nagwek4"/>
      <w:lvlText w:val="%1.%2.%3.%4."/>
      <w:lvlJc w:val="left"/>
      <w:pPr>
        <w:tabs>
          <w:tab w:val="num" w:pos="851"/>
        </w:tabs>
        <w:ind w:left="0" w:firstLine="0"/>
      </w:pPr>
      <w:rPr>
        <w:rFonts w:ascii="Times New Roman" w:hAnsi="Times New Roman" w:hint="default"/>
        <w:b/>
        <w:i/>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127479"/>
    <w:multiLevelType w:val="multilevel"/>
    <w:tmpl w:val="9B12898A"/>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EE70FD2"/>
    <w:multiLevelType w:val="hybridMultilevel"/>
    <w:tmpl w:val="95461BFC"/>
    <w:lvl w:ilvl="0" w:tplc="E55C87E2">
      <w:start w:val="1"/>
      <w:numFmt w:val="lowerLetter"/>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7" w15:restartNumberingAfterBreak="0">
    <w:nsid w:val="41C619AF"/>
    <w:multiLevelType w:val="multilevel"/>
    <w:tmpl w:val="4B4061B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5E06147"/>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46B24DB8"/>
    <w:multiLevelType w:val="hybridMultilevel"/>
    <w:tmpl w:val="B1C6685E"/>
    <w:lvl w:ilvl="0" w:tplc="BD760350">
      <w:start w:val="1"/>
      <w:numFmt w:val="bullet"/>
      <w:lvlText w:val=""/>
      <w:lvlJc w:val="left"/>
      <w:pPr>
        <w:tabs>
          <w:tab w:val="num" w:pos="397"/>
        </w:tabs>
        <w:ind w:left="397" w:hanging="397"/>
      </w:pPr>
      <w:rPr>
        <w:rFonts w:ascii="Symbol" w:hAnsi="Symbol" w:hint="default"/>
      </w:rPr>
    </w:lvl>
    <w:lvl w:ilvl="1" w:tplc="82A681B2" w:tentative="1">
      <w:start w:val="1"/>
      <w:numFmt w:val="bullet"/>
      <w:lvlText w:val="o"/>
      <w:lvlJc w:val="left"/>
      <w:pPr>
        <w:tabs>
          <w:tab w:val="num" w:pos="1440"/>
        </w:tabs>
        <w:ind w:left="1440" w:hanging="360"/>
      </w:pPr>
      <w:rPr>
        <w:rFonts w:ascii="Courier New" w:hAnsi="Courier New" w:cs="Courier New" w:hint="default"/>
      </w:rPr>
    </w:lvl>
    <w:lvl w:ilvl="2" w:tplc="0756B6FE" w:tentative="1">
      <w:start w:val="1"/>
      <w:numFmt w:val="bullet"/>
      <w:lvlText w:val=""/>
      <w:lvlJc w:val="left"/>
      <w:pPr>
        <w:tabs>
          <w:tab w:val="num" w:pos="2160"/>
        </w:tabs>
        <w:ind w:left="2160" w:hanging="360"/>
      </w:pPr>
      <w:rPr>
        <w:rFonts w:ascii="Wingdings" w:hAnsi="Wingdings" w:hint="default"/>
      </w:rPr>
    </w:lvl>
    <w:lvl w:ilvl="3" w:tplc="CBF4CF26" w:tentative="1">
      <w:start w:val="1"/>
      <w:numFmt w:val="bullet"/>
      <w:lvlText w:val=""/>
      <w:lvlJc w:val="left"/>
      <w:pPr>
        <w:tabs>
          <w:tab w:val="num" w:pos="2880"/>
        </w:tabs>
        <w:ind w:left="2880" w:hanging="360"/>
      </w:pPr>
      <w:rPr>
        <w:rFonts w:ascii="Symbol" w:hAnsi="Symbol" w:hint="default"/>
      </w:rPr>
    </w:lvl>
    <w:lvl w:ilvl="4" w:tplc="8B56E590" w:tentative="1">
      <w:start w:val="1"/>
      <w:numFmt w:val="bullet"/>
      <w:lvlText w:val="o"/>
      <w:lvlJc w:val="left"/>
      <w:pPr>
        <w:tabs>
          <w:tab w:val="num" w:pos="3600"/>
        </w:tabs>
        <w:ind w:left="3600" w:hanging="360"/>
      </w:pPr>
      <w:rPr>
        <w:rFonts w:ascii="Courier New" w:hAnsi="Courier New" w:cs="Courier New" w:hint="default"/>
      </w:rPr>
    </w:lvl>
    <w:lvl w:ilvl="5" w:tplc="7466053C" w:tentative="1">
      <w:start w:val="1"/>
      <w:numFmt w:val="bullet"/>
      <w:lvlText w:val=""/>
      <w:lvlJc w:val="left"/>
      <w:pPr>
        <w:tabs>
          <w:tab w:val="num" w:pos="4320"/>
        </w:tabs>
        <w:ind w:left="4320" w:hanging="360"/>
      </w:pPr>
      <w:rPr>
        <w:rFonts w:ascii="Wingdings" w:hAnsi="Wingdings" w:hint="default"/>
      </w:rPr>
    </w:lvl>
    <w:lvl w:ilvl="6" w:tplc="496E6AEA" w:tentative="1">
      <w:start w:val="1"/>
      <w:numFmt w:val="bullet"/>
      <w:lvlText w:val=""/>
      <w:lvlJc w:val="left"/>
      <w:pPr>
        <w:tabs>
          <w:tab w:val="num" w:pos="5040"/>
        </w:tabs>
        <w:ind w:left="5040" w:hanging="360"/>
      </w:pPr>
      <w:rPr>
        <w:rFonts w:ascii="Symbol" w:hAnsi="Symbol" w:hint="default"/>
      </w:rPr>
    </w:lvl>
    <w:lvl w:ilvl="7" w:tplc="33C8D24E" w:tentative="1">
      <w:start w:val="1"/>
      <w:numFmt w:val="bullet"/>
      <w:lvlText w:val="o"/>
      <w:lvlJc w:val="left"/>
      <w:pPr>
        <w:tabs>
          <w:tab w:val="num" w:pos="5760"/>
        </w:tabs>
        <w:ind w:left="5760" w:hanging="360"/>
      </w:pPr>
      <w:rPr>
        <w:rFonts w:ascii="Courier New" w:hAnsi="Courier New" w:cs="Courier New" w:hint="default"/>
      </w:rPr>
    </w:lvl>
    <w:lvl w:ilvl="8" w:tplc="7BAA85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53C"/>
    <w:multiLevelType w:val="singleLevel"/>
    <w:tmpl w:val="CD98DECE"/>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F20CA"/>
    <w:multiLevelType w:val="multilevel"/>
    <w:tmpl w:val="3C5CEF3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2"/>
  </w:num>
  <w:num w:numId="4">
    <w:abstractNumId w:val="10"/>
  </w:num>
  <w:num w:numId="5">
    <w:abstractNumId w:val="9"/>
  </w:num>
  <w:num w:numId="6">
    <w:abstractNumId w:val="2"/>
  </w:num>
  <w:num w:numId="7">
    <w:abstractNumId w:val="11"/>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14">
    <w:abstractNumId w:val="2"/>
  </w:num>
  <w:num w:numId="15">
    <w:abstractNumId w:val="1"/>
    <w:lvlOverride w:ilvl="0">
      <w:lvl w:ilvl="0">
        <w:start w:val="65535"/>
        <w:numFmt w:val="bullet"/>
        <w:lvlText w:val="-"/>
        <w:legacy w:legacy="1" w:legacySpace="0" w:legacyIndent="192"/>
        <w:lvlJc w:val="left"/>
        <w:rPr>
          <w:rFonts w:ascii="Garamond" w:hAnsi="Garamond" w:hint="default"/>
        </w:rPr>
      </w:lvl>
    </w:lvlOverride>
  </w:num>
  <w:num w:numId="16">
    <w:abstractNumId w:val="5"/>
  </w:num>
  <w:num w:numId="17">
    <w:abstractNumId w:val="8"/>
  </w:num>
  <w:num w:numId="18">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1"/>
    <w:rsid w:val="00001418"/>
    <w:rsid w:val="00002F50"/>
    <w:rsid w:val="00004A96"/>
    <w:rsid w:val="00014316"/>
    <w:rsid w:val="000170C7"/>
    <w:rsid w:val="00025B2D"/>
    <w:rsid w:val="00030BD5"/>
    <w:rsid w:val="00033780"/>
    <w:rsid w:val="00035F90"/>
    <w:rsid w:val="00040A08"/>
    <w:rsid w:val="000477EB"/>
    <w:rsid w:val="00067718"/>
    <w:rsid w:val="00071B21"/>
    <w:rsid w:val="00071FA4"/>
    <w:rsid w:val="00072EA6"/>
    <w:rsid w:val="00073534"/>
    <w:rsid w:val="0007751A"/>
    <w:rsid w:val="00077709"/>
    <w:rsid w:val="000801C6"/>
    <w:rsid w:val="00081952"/>
    <w:rsid w:val="00085381"/>
    <w:rsid w:val="00085436"/>
    <w:rsid w:val="00086971"/>
    <w:rsid w:val="000920D7"/>
    <w:rsid w:val="00094670"/>
    <w:rsid w:val="000A0F02"/>
    <w:rsid w:val="000A7DDE"/>
    <w:rsid w:val="000B2177"/>
    <w:rsid w:val="000B5527"/>
    <w:rsid w:val="000B6497"/>
    <w:rsid w:val="000D00FD"/>
    <w:rsid w:val="000D428F"/>
    <w:rsid w:val="000D6C1F"/>
    <w:rsid w:val="000D7F0C"/>
    <w:rsid w:val="000E6953"/>
    <w:rsid w:val="000F72EA"/>
    <w:rsid w:val="00111278"/>
    <w:rsid w:val="00114F7F"/>
    <w:rsid w:val="001218D5"/>
    <w:rsid w:val="00131E34"/>
    <w:rsid w:val="00132220"/>
    <w:rsid w:val="00133070"/>
    <w:rsid w:val="00134351"/>
    <w:rsid w:val="00140DDA"/>
    <w:rsid w:val="001418D2"/>
    <w:rsid w:val="0014366D"/>
    <w:rsid w:val="0014663F"/>
    <w:rsid w:val="001479FC"/>
    <w:rsid w:val="001531EA"/>
    <w:rsid w:val="0015390A"/>
    <w:rsid w:val="00156805"/>
    <w:rsid w:val="0017000F"/>
    <w:rsid w:val="0017728C"/>
    <w:rsid w:val="0018798E"/>
    <w:rsid w:val="001909CE"/>
    <w:rsid w:val="00191C92"/>
    <w:rsid w:val="001A04B8"/>
    <w:rsid w:val="001A13B6"/>
    <w:rsid w:val="001A30FC"/>
    <w:rsid w:val="001A3383"/>
    <w:rsid w:val="001A3B3C"/>
    <w:rsid w:val="001A3CBF"/>
    <w:rsid w:val="001A6BD8"/>
    <w:rsid w:val="001B66B1"/>
    <w:rsid w:val="001C3D7D"/>
    <w:rsid w:val="001C5A74"/>
    <w:rsid w:val="001C68C3"/>
    <w:rsid w:val="001C7450"/>
    <w:rsid w:val="001D4C84"/>
    <w:rsid w:val="001E4374"/>
    <w:rsid w:val="00205516"/>
    <w:rsid w:val="002306F3"/>
    <w:rsid w:val="002353D4"/>
    <w:rsid w:val="0024426C"/>
    <w:rsid w:val="00247B4A"/>
    <w:rsid w:val="00254F66"/>
    <w:rsid w:val="002647C1"/>
    <w:rsid w:val="002714CC"/>
    <w:rsid w:val="0027196D"/>
    <w:rsid w:val="00276B45"/>
    <w:rsid w:val="0028052F"/>
    <w:rsid w:val="0028074E"/>
    <w:rsid w:val="00280CED"/>
    <w:rsid w:val="00291D15"/>
    <w:rsid w:val="0029425E"/>
    <w:rsid w:val="00294276"/>
    <w:rsid w:val="00297790"/>
    <w:rsid w:val="002A0D42"/>
    <w:rsid w:val="002A22C4"/>
    <w:rsid w:val="002A6107"/>
    <w:rsid w:val="002B18FB"/>
    <w:rsid w:val="002B3D5B"/>
    <w:rsid w:val="002B450B"/>
    <w:rsid w:val="002B696A"/>
    <w:rsid w:val="002C17EB"/>
    <w:rsid w:val="002C1926"/>
    <w:rsid w:val="002C336B"/>
    <w:rsid w:val="002C3F04"/>
    <w:rsid w:val="002E0A37"/>
    <w:rsid w:val="002E5F3C"/>
    <w:rsid w:val="00301BF0"/>
    <w:rsid w:val="003074FE"/>
    <w:rsid w:val="00307507"/>
    <w:rsid w:val="00310A3F"/>
    <w:rsid w:val="00320DB7"/>
    <w:rsid w:val="00320E77"/>
    <w:rsid w:val="003265FC"/>
    <w:rsid w:val="00326EEC"/>
    <w:rsid w:val="00332675"/>
    <w:rsid w:val="0033593B"/>
    <w:rsid w:val="0034208B"/>
    <w:rsid w:val="003546FD"/>
    <w:rsid w:val="00357F6E"/>
    <w:rsid w:val="00360C54"/>
    <w:rsid w:val="003653D5"/>
    <w:rsid w:val="0037618D"/>
    <w:rsid w:val="0037795D"/>
    <w:rsid w:val="003B5607"/>
    <w:rsid w:val="003C4B14"/>
    <w:rsid w:val="003C5AC9"/>
    <w:rsid w:val="003D07BF"/>
    <w:rsid w:val="003D0ED7"/>
    <w:rsid w:val="003D3A0F"/>
    <w:rsid w:val="003E36D9"/>
    <w:rsid w:val="003E4613"/>
    <w:rsid w:val="003F5CC9"/>
    <w:rsid w:val="0040074F"/>
    <w:rsid w:val="00405008"/>
    <w:rsid w:val="00413B67"/>
    <w:rsid w:val="004262E8"/>
    <w:rsid w:val="00427E6C"/>
    <w:rsid w:val="00433162"/>
    <w:rsid w:val="00447BC2"/>
    <w:rsid w:val="00460E94"/>
    <w:rsid w:val="00462253"/>
    <w:rsid w:val="0046233C"/>
    <w:rsid w:val="00466FDC"/>
    <w:rsid w:val="00466FDD"/>
    <w:rsid w:val="00472346"/>
    <w:rsid w:val="00477AE3"/>
    <w:rsid w:val="004909E0"/>
    <w:rsid w:val="004923EC"/>
    <w:rsid w:val="0049376F"/>
    <w:rsid w:val="004A0DDC"/>
    <w:rsid w:val="004A35FB"/>
    <w:rsid w:val="004A3E34"/>
    <w:rsid w:val="004B41DC"/>
    <w:rsid w:val="004B7E81"/>
    <w:rsid w:val="004D050C"/>
    <w:rsid w:val="004D3E00"/>
    <w:rsid w:val="004D5783"/>
    <w:rsid w:val="004D681B"/>
    <w:rsid w:val="004D7365"/>
    <w:rsid w:val="004E029C"/>
    <w:rsid w:val="004E1EFA"/>
    <w:rsid w:val="004F072D"/>
    <w:rsid w:val="004F112F"/>
    <w:rsid w:val="00506550"/>
    <w:rsid w:val="00513431"/>
    <w:rsid w:val="0052029E"/>
    <w:rsid w:val="00524265"/>
    <w:rsid w:val="005249E0"/>
    <w:rsid w:val="00535795"/>
    <w:rsid w:val="00540409"/>
    <w:rsid w:val="0055269E"/>
    <w:rsid w:val="0057796B"/>
    <w:rsid w:val="00584DB6"/>
    <w:rsid w:val="00587788"/>
    <w:rsid w:val="00593B71"/>
    <w:rsid w:val="005A1E66"/>
    <w:rsid w:val="005B279B"/>
    <w:rsid w:val="005B2AFB"/>
    <w:rsid w:val="005B7C2D"/>
    <w:rsid w:val="005C1C0F"/>
    <w:rsid w:val="005C3D9F"/>
    <w:rsid w:val="005C790E"/>
    <w:rsid w:val="005C7E41"/>
    <w:rsid w:val="005D3018"/>
    <w:rsid w:val="005E1422"/>
    <w:rsid w:val="005E16D9"/>
    <w:rsid w:val="005F1FB4"/>
    <w:rsid w:val="00600144"/>
    <w:rsid w:val="0060059C"/>
    <w:rsid w:val="00601D8B"/>
    <w:rsid w:val="00602301"/>
    <w:rsid w:val="00615F8C"/>
    <w:rsid w:val="00620984"/>
    <w:rsid w:val="0063127A"/>
    <w:rsid w:val="0063408D"/>
    <w:rsid w:val="00640704"/>
    <w:rsid w:val="00641789"/>
    <w:rsid w:val="00647187"/>
    <w:rsid w:val="00660C8C"/>
    <w:rsid w:val="00662324"/>
    <w:rsid w:val="00663CC2"/>
    <w:rsid w:val="00672286"/>
    <w:rsid w:val="006812DC"/>
    <w:rsid w:val="00685C4E"/>
    <w:rsid w:val="00686966"/>
    <w:rsid w:val="0069227B"/>
    <w:rsid w:val="00696634"/>
    <w:rsid w:val="006A090A"/>
    <w:rsid w:val="006B2D4F"/>
    <w:rsid w:val="006C4387"/>
    <w:rsid w:val="006E07D6"/>
    <w:rsid w:val="006E29B1"/>
    <w:rsid w:val="0071132C"/>
    <w:rsid w:val="00714B7E"/>
    <w:rsid w:val="00715400"/>
    <w:rsid w:val="00715D90"/>
    <w:rsid w:val="00715D9D"/>
    <w:rsid w:val="00722811"/>
    <w:rsid w:val="007260E7"/>
    <w:rsid w:val="0073147B"/>
    <w:rsid w:val="00742B09"/>
    <w:rsid w:val="00743E98"/>
    <w:rsid w:val="00752893"/>
    <w:rsid w:val="00754A34"/>
    <w:rsid w:val="007555F7"/>
    <w:rsid w:val="00770A7D"/>
    <w:rsid w:val="00770F8B"/>
    <w:rsid w:val="007737E2"/>
    <w:rsid w:val="007754F4"/>
    <w:rsid w:val="00781728"/>
    <w:rsid w:val="007B1565"/>
    <w:rsid w:val="007B2C5F"/>
    <w:rsid w:val="007D11F7"/>
    <w:rsid w:val="007D4C33"/>
    <w:rsid w:val="007D569D"/>
    <w:rsid w:val="007D70D1"/>
    <w:rsid w:val="007E7EBF"/>
    <w:rsid w:val="007F0452"/>
    <w:rsid w:val="007F1F72"/>
    <w:rsid w:val="00810421"/>
    <w:rsid w:val="00813A0B"/>
    <w:rsid w:val="008222EF"/>
    <w:rsid w:val="00824849"/>
    <w:rsid w:val="00825991"/>
    <w:rsid w:val="008323A3"/>
    <w:rsid w:val="00835C0F"/>
    <w:rsid w:val="00842457"/>
    <w:rsid w:val="00843CDA"/>
    <w:rsid w:val="008458C5"/>
    <w:rsid w:val="00856090"/>
    <w:rsid w:val="00857580"/>
    <w:rsid w:val="00865E61"/>
    <w:rsid w:val="00875F72"/>
    <w:rsid w:val="0088525A"/>
    <w:rsid w:val="00887CA4"/>
    <w:rsid w:val="008A6104"/>
    <w:rsid w:val="008B0FE5"/>
    <w:rsid w:val="008B16FC"/>
    <w:rsid w:val="008B550A"/>
    <w:rsid w:val="008B6215"/>
    <w:rsid w:val="008B6FE0"/>
    <w:rsid w:val="008B7627"/>
    <w:rsid w:val="008E6078"/>
    <w:rsid w:val="008F4FFB"/>
    <w:rsid w:val="009024EC"/>
    <w:rsid w:val="00905CBD"/>
    <w:rsid w:val="009169F0"/>
    <w:rsid w:val="00921176"/>
    <w:rsid w:val="00922690"/>
    <w:rsid w:val="00925D78"/>
    <w:rsid w:val="00931836"/>
    <w:rsid w:val="00940021"/>
    <w:rsid w:val="00941A5C"/>
    <w:rsid w:val="0094743E"/>
    <w:rsid w:val="00954877"/>
    <w:rsid w:val="00960B01"/>
    <w:rsid w:val="00960C7F"/>
    <w:rsid w:val="0096407C"/>
    <w:rsid w:val="00981343"/>
    <w:rsid w:val="00992029"/>
    <w:rsid w:val="009A4D02"/>
    <w:rsid w:val="009A5425"/>
    <w:rsid w:val="009A5DFD"/>
    <w:rsid w:val="009B4D96"/>
    <w:rsid w:val="009B7CE9"/>
    <w:rsid w:val="009D1524"/>
    <w:rsid w:val="009D505C"/>
    <w:rsid w:val="009E695A"/>
    <w:rsid w:val="00A05C36"/>
    <w:rsid w:val="00A17ACC"/>
    <w:rsid w:val="00A25E02"/>
    <w:rsid w:val="00A313D9"/>
    <w:rsid w:val="00A35442"/>
    <w:rsid w:val="00A43B68"/>
    <w:rsid w:val="00A5351E"/>
    <w:rsid w:val="00A6699B"/>
    <w:rsid w:val="00AA5E53"/>
    <w:rsid w:val="00AB5514"/>
    <w:rsid w:val="00AC11CC"/>
    <w:rsid w:val="00AC167B"/>
    <w:rsid w:val="00AD06CF"/>
    <w:rsid w:val="00AD1F9D"/>
    <w:rsid w:val="00AD391E"/>
    <w:rsid w:val="00AE285E"/>
    <w:rsid w:val="00AE2F4D"/>
    <w:rsid w:val="00AF1729"/>
    <w:rsid w:val="00AF26CF"/>
    <w:rsid w:val="00B07D96"/>
    <w:rsid w:val="00B11E54"/>
    <w:rsid w:val="00B2168A"/>
    <w:rsid w:val="00B2532F"/>
    <w:rsid w:val="00B3593F"/>
    <w:rsid w:val="00B40B2B"/>
    <w:rsid w:val="00B73DEC"/>
    <w:rsid w:val="00B7692C"/>
    <w:rsid w:val="00B7790A"/>
    <w:rsid w:val="00B80A5D"/>
    <w:rsid w:val="00B94C4A"/>
    <w:rsid w:val="00BA0C14"/>
    <w:rsid w:val="00BC1A95"/>
    <w:rsid w:val="00BC5880"/>
    <w:rsid w:val="00BD2F75"/>
    <w:rsid w:val="00BD630B"/>
    <w:rsid w:val="00BD6785"/>
    <w:rsid w:val="00BE27CB"/>
    <w:rsid w:val="00BF371C"/>
    <w:rsid w:val="00BF377C"/>
    <w:rsid w:val="00C01F0D"/>
    <w:rsid w:val="00C123A9"/>
    <w:rsid w:val="00C14D26"/>
    <w:rsid w:val="00C22B25"/>
    <w:rsid w:val="00C40CC3"/>
    <w:rsid w:val="00C41032"/>
    <w:rsid w:val="00C41200"/>
    <w:rsid w:val="00C52D87"/>
    <w:rsid w:val="00C5495A"/>
    <w:rsid w:val="00C5535A"/>
    <w:rsid w:val="00C56824"/>
    <w:rsid w:val="00C62441"/>
    <w:rsid w:val="00C62FC8"/>
    <w:rsid w:val="00C63F6C"/>
    <w:rsid w:val="00C644A1"/>
    <w:rsid w:val="00C80664"/>
    <w:rsid w:val="00C878FF"/>
    <w:rsid w:val="00C879D6"/>
    <w:rsid w:val="00C91F8C"/>
    <w:rsid w:val="00CA38BC"/>
    <w:rsid w:val="00CA7580"/>
    <w:rsid w:val="00CB2883"/>
    <w:rsid w:val="00CC0C71"/>
    <w:rsid w:val="00CC1D5E"/>
    <w:rsid w:val="00CD7D92"/>
    <w:rsid w:val="00CF628B"/>
    <w:rsid w:val="00D0593D"/>
    <w:rsid w:val="00D0753B"/>
    <w:rsid w:val="00D07F40"/>
    <w:rsid w:val="00D17E91"/>
    <w:rsid w:val="00D226F5"/>
    <w:rsid w:val="00D24784"/>
    <w:rsid w:val="00D35ABC"/>
    <w:rsid w:val="00D576FC"/>
    <w:rsid w:val="00D646E2"/>
    <w:rsid w:val="00D67F5A"/>
    <w:rsid w:val="00D724F3"/>
    <w:rsid w:val="00D81C1D"/>
    <w:rsid w:val="00D87215"/>
    <w:rsid w:val="00D94AA0"/>
    <w:rsid w:val="00DA40DF"/>
    <w:rsid w:val="00DA45C2"/>
    <w:rsid w:val="00DA5C59"/>
    <w:rsid w:val="00DB10F4"/>
    <w:rsid w:val="00DB10F9"/>
    <w:rsid w:val="00DD1B8C"/>
    <w:rsid w:val="00DD2B1D"/>
    <w:rsid w:val="00DD598E"/>
    <w:rsid w:val="00DD5A80"/>
    <w:rsid w:val="00DD72D7"/>
    <w:rsid w:val="00DE4F35"/>
    <w:rsid w:val="00DE4FD5"/>
    <w:rsid w:val="00DF02BC"/>
    <w:rsid w:val="00DF45E1"/>
    <w:rsid w:val="00E048B9"/>
    <w:rsid w:val="00E05623"/>
    <w:rsid w:val="00E24D4E"/>
    <w:rsid w:val="00E26E0E"/>
    <w:rsid w:val="00E35D32"/>
    <w:rsid w:val="00E36D6F"/>
    <w:rsid w:val="00E50B0F"/>
    <w:rsid w:val="00E66C8E"/>
    <w:rsid w:val="00E67305"/>
    <w:rsid w:val="00E709A8"/>
    <w:rsid w:val="00E7705A"/>
    <w:rsid w:val="00E86704"/>
    <w:rsid w:val="00E90C01"/>
    <w:rsid w:val="00E9461C"/>
    <w:rsid w:val="00E97948"/>
    <w:rsid w:val="00EA2C0B"/>
    <w:rsid w:val="00EA7E90"/>
    <w:rsid w:val="00EB3864"/>
    <w:rsid w:val="00EC0274"/>
    <w:rsid w:val="00EC0ABD"/>
    <w:rsid w:val="00ED208E"/>
    <w:rsid w:val="00ED4A02"/>
    <w:rsid w:val="00EE5331"/>
    <w:rsid w:val="00EF22E2"/>
    <w:rsid w:val="00EF6DEE"/>
    <w:rsid w:val="00F00556"/>
    <w:rsid w:val="00F1064E"/>
    <w:rsid w:val="00F237B6"/>
    <w:rsid w:val="00F2447A"/>
    <w:rsid w:val="00F3210C"/>
    <w:rsid w:val="00F37FDF"/>
    <w:rsid w:val="00F51872"/>
    <w:rsid w:val="00F53AE3"/>
    <w:rsid w:val="00F57174"/>
    <w:rsid w:val="00F67F11"/>
    <w:rsid w:val="00F7787B"/>
    <w:rsid w:val="00F80792"/>
    <w:rsid w:val="00F910BE"/>
    <w:rsid w:val="00F9166F"/>
    <w:rsid w:val="00F92A63"/>
    <w:rsid w:val="00FA16BC"/>
    <w:rsid w:val="00FB0E8C"/>
    <w:rsid w:val="00FB6252"/>
    <w:rsid w:val="00FD13A4"/>
    <w:rsid w:val="00FE1936"/>
    <w:rsid w:val="00FE5173"/>
    <w:rsid w:val="00FF0627"/>
    <w:rsid w:val="00FF0E74"/>
    <w:rsid w:val="00FF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974184-48DD-48A0-A971-48E3CAD5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pPr>
      <w:keepNext/>
      <w:numPr>
        <w:numId w:val="6"/>
      </w:numPr>
      <w:spacing w:before="360" w:after="120"/>
      <w:jc w:val="left"/>
      <w:outlineLvl w:val="0"/>
    </w:pPr>
    <w:rPr>
      <w:b/>
      <w:bCs w:val="0"/>
      <w:caps/>
      <w:kern w:val="24"/>
      <w:sz w:val="22"/>
    </w:rPr>
  </w:style>
  <w:style w:type="paragraph" w:styleId="Nagwek2">
    <w:name w:val="heading 2"/>
    <w:basedOn w:val="Normalny"/>
    <w:next w:val="Normalny"/>
    <w:qFormat/>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pPr>
      <w:keepNext/>
      <w:tabs>
        <w:tab w:val="clear" w:pos="397"/>
        <w:tab w:val="clear" w:pos="567"/>
      </w:tabs>
      <w:spacing w:before="240"/>
      <w:outlineLvl w:val="2"/>
    </w:pPr>
    <w:rPr>
      <w:b/>
      <w:bCs w:val="0"/>
      <w:szCs w:val="26"/>
    </w:rPr>
  </w:style>
  <w:style w:type="paragraph" w:styleId="Nagwek4">
    <w:name w:val="heading 4"/>
    <w:basedOn w:val="Normalny"/>
    <w:next w:val="Normalny"/>
    <w:qFormat/>
    <w:pPr>
      <w:keepNext/>
      <w:numPr>
        <w:ilvl w:val="3"/>
        <w:numId w:val="6"/>
      </w:numPr>
      <w:tabs>
        <w:tab w:val="clear" w:pos="397"/>
      </w:tabs>
      <w:outlineLvl w:val="3"/>
    </w:pPr>
    <w:rPr>
      <w:rFonts w:cs="Times New Roman"/>
      <w:szCs w:val="20"/>
    </w:rPr>
  </w:style>
  <w:style w:type="paragraph" w:styleId="Nagwek5">
    <w:name w:val="heading 5"/>
    <w:basedOn w:val="Normalny"/>
    <w:next w:val="Normalny"/>
    <w:qFormat/>
    <w:pPr>
      <w:numPr>
        <w:ilvl w:val="4"/>
        <w:numId w:val="1"/>
      </w:numPr>
      <w:tabs>
        <w:tab w:val="clear" w:pos="567"/>
      </w:tabs>
      <w:spacing w:after="120"/>
      <w:outlineLvl w:val="4"/>
    </w:pPr>
    <w:rPr>
      <w:i/>
    </w:rPr>
  </w:style>
  <w:style w:type="paragraph" w:styleId="Nagwek6">
    <w:name w:val="heading 6"/>
    <w:basedOn w:val="Normalny"/>
    <w:next w:val="Normalny"/>
    <w:qFormat/>
    <w:pPr>
      <w:numPr>
        <w:ilvl w:val="5"/>
        <w:numId w:val="1"/>
      </w:numPr>
      <w:tabs>
        <w:tab w:val="clear" w:pos="567"/>
      </w:tabs>
      <w:spacing w:after="60"/>
      <w:outlineLvl w:val="5"/>
    </w:pPr>
    <w:rPr>
      <w:i/>
      <w:sz w:val="22"/>
    </w:rPr>
  </w:style>
  <w:style w:type="paragraph" w:styleId="Nagwek7">
    <w:name w:val="heading 7"/>
    <w:basedOn w:val="Normalny"/>
    <w:next w:val="Normalny"/>
    <w:qFormat/>
    <w:pPr>
      <w:numPr>
        <w:ilvl w:val="6"/>
        <w:numId w:val="1"/>
      </w:numPr>
      <w:tabs>
        <w:tab w:val="clear" w:pos="567"/>
      </w:tabs>
      <w:spacing w:after="60"/>
      <w:outlineLvl w:val="6"/>
    </w:pPr>
    <w:rPr>
      <w:rFonts w:ascii="Arial" w:hAnsi="Arial"/>
    </w:rPr>
  </w:style>
  <w:style w:type="paragraph" w:styleId="Nagwek8">
    <w:name w:val="heading 8"/>
    <w:basedOn w:val="Normalny"/>
    <w:next w:val="Normalny"/>
    <w:qFormat/>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Pr>
      <w:b w:val="0"/>
    </w:rPr>
  </w:style>
  <w:style w:type="paragraph" w:customStyle="1" w:styleId="StylNormalny">
    <w:name w:val="Styl Normalny"/>
    <w:basedOn w:val="Normalny"/>
    <w:pPr>
      <w:spacing w:before="240"/>
    </w:pPr>
  </w:style>
  <w:style w:type="paragraph" w:styleId="Nagwek">
    <w:name w:val="header"/>
    <w:basedOn w:val="Normalny"/>
    <w:pPr>
      <w:tabs>
        <w:tab w:val="clear" w:pos="567"/>
        <w:tab w:val="center" w:pos="4536"/>
        <w:tab w:val="right" w:pos="9072"/>
      </w:tabs>
    </w:pPr>
  </w:style>
  <w:style w:type="paragraph" w:styleId="Stopka">
    <w:name w:val="footer"/>
    <w:basedOn w:val="Normalny"/>
    <w:pPr>
      <w:tabs>
        <w:tab w:val="clear" w:pos="567"/>
        <w:tab w:val="center" w:pos="4536"/>
        <w:tab w:val="right" w:pos="9072"/>
      </w:tabs>
    </w:pPr>
  </w:style>
  <w:style w:type="paragraph" w:customStyle="1" w:styleId="normalny3">
    <w:name w:val="normalny 3"/>
    <w:basedOn w:val="Normalny"/>
    <w:pPr>
      <w:tabs>
        <w:tab w:val="clear" w:pos="567"/>
      </w:tabs>
      <w:spacing w:before="60"/>
    </w:pPr>
  </w:style>
  <w:style w:type="paragraph" w:customStyle="1" w:styleId="Tabela">
    <w:name w:val="Tabela"/>
    <w:basedOn w:val="Normalny"/>
    <w:pPr>
      <w:spacing w:before="0"/>
      <w:jc w:val="left"/>
    </w:pPr>
  </w:style>
  <w:style w:type="paragraph" w:customStyle="1" w:styleId="TytuSST">
    <w:name w:val="Tytuł SST"/>
    <w:basedOn w:val="Normalny"/>
    <w:pPr>
      <w:tabs>
        <w:tab w:val="clear" w:pos="397"/>
        <w:tab w:val="clear" w:pos="567"/>
        <w:tab w:val="clear" w:pos="737"/>
        <w:tab w:val="left" w:pos="2126"/>
      </w:tabs>
      <w:jc w:val="left"/>
    </w:pPr>
    <w:rPr>
      <w:b/>
      <w:caps/>
      <w:sz w:val="22"/>
    </w:rPr>
  </w:style>
  <w:style w:type="character" w:styleId="Odwoaniedokomentarza">
    <w:name w:val="annotation reference"/>
    <w:semiHidden/>
    <w:rPr>
      <w:sz w:val="16"/>
      <w:szCs w:val="16"/>
    </w:rPr>
  </w:style>
  <w:style w:type="character" w:styleId="Numerstrony">
    <w:name w:val="page number"/>
    <w:rPr>
      <w:rFonts w:ascii="Arial" w:hAnsi="Arial"/>
      <w:i/>
      <w:sz w:val="20"/>
    </w:rPr>
  </w:style>
  <w:style w:type="character" w:customStyle="1" w:styleId="ZnakZnak">
    <w:name w:val="Znak Znak"/>
    <w:rPr>
      <w:rFonts w:cs="Arial"/>
      <w:bCs/>
      <w:iCs/>
      <w:noProof w:val="0"/>
      <w:szCs w:val="24"/>
      <w:lang w:val="pl-PL" w:eastAsia="pl-PL" w:bidi="ar-SA"/>
    </w:rPr>
  </w:style>
  <w:style w:type="paragraph" w:customStyle="1" w:styleId="Kropka">
    <w:name w:val="Kropka"/>
    <w:basedOn w:val="Normalny"/>
    <w:pPr>
      <w:tabs>
        <w:tab w:val="clear" w:pos="567"/>
      </w:tabs>
      <w:ind w:left="284" w:hanging="284"/>
    </w:pPr>
  </w:style>
  <w:style w:type="paragraph" w:customStyle="1" w:styleId="11Pogrubienie">
    <w:name w:val="1.1. Pogrubienie"/>
    <w:basedOn w:val="Normalny"/>
    <w:pPr>
      <w:spacing w:before="240" w:after="120"/>
    </w:pPr>
    <w:rPr>
      <w:b/>
      <w:sz w:val="24"/>
    </w:rPr>
  </w:style>
  <w:style w:type="character" w:customStyle="1" w:styleId="11PogrubienieZnakZnak">
    <w:name w:val="1.1. Pogrubienie Znak Znak"/>
    <w:rPr>
      <w:rFonts w:cs="Arial"/>
      <w:b/>
      <w:bCs/>
      <w:iCs/>
      <w:noProof w:val="0"/>
      <w:sz w:val="24"/>
      <w:szCs w:val="24"/>
      <w:lang w:val="pl-PL" w:eastAsia="pl-PL" w:bidi="ar-SA"/>
    </w:rPr>
  </w:style>
  <w:style w:type="character" w:customStyle="1" w:styleId="normalny3Znak">
    <w:name w:val="normalny 3 Znak"/>
    <w:rPr>
      <w:rFonts w:cs="Arial"/>
      <w:bCs/>
      <w:iCs/>
      <w:noProof w:val="0"/>
      <w:szCs w:val="24"/>
      <w:lang w:val="pl-PL" w:eastAsia="pl-PL" w:bidi="ar-SA"/>
    </w:rPr>
  </w:style>
  <w:style w:type="paragraph" w:customStyle="1" w:styleId="Normal12">
    <w:name w:val="Normal 12"/>
    <w:basedOn w:val="Normalny"/>
    <w:pPr>
      <w:spacing w:before="240"/>
    </w:pPr>
  </w:style>
  <w:style w:type="character" w:customStyle="1" w:styleId="Normal12Znak">
    <w:name w:val="Normal 12 Znak"/>
    <w:rPr>
      <w:rFonts w:cs="Arial"/>
      <w:bCs/>
      <w:iCs/>
      <w:noProof w:val="0"/>
      <w:szCs w:val="24"/>
      <w:lang w:val="pl-PL" w:eastAsia="pl-PL" w:bidi="ar-SA"/>
    </w:rPr>
  </w:style>
  <w:style w:type="paragraph" w:customStyle="1" w:styleId="Normal1">
    <w:name w:val="Normal 1"/>
    <w:basedOn w:val="Normalny"/>
    <w:pPr>
      <w:spacing w:before="240"/>
    </w:pPr>
  </w:style>
  <w:style w:type="character" w:customStyle="1" w:styleId="Normal1Znak">
    <w:name w:val="Normal 1 Znak"/>
    <w:rPr>
      <w:rFonts w:cs="Arial"/>
      <w:bCs/>
      <w:iCs/>
      <w:noProof w:val="0"/>
      <w:szCs w:val="24"/>
      <w:lang w:val="pl-PL" w:eastAsia="pl-PL" w:bidi="ar-SA"/>
    </w:rPr>
  </w:style>
  <w:style w:type="character" w:customStyle="1" w:styleId="ZnakZnak2">
    <w:name w:val="Znak Znak2"/>
    <w:rPr>
      <w:rFonts w:cs="Arial"/>
      <w:b/>
      <w:noProof w:val="0"/>
      <w:kern w:val="24"/>
      <w:sz w:val="22"/>
      <w:szCs w:val="24"/>
      <w:lang w:val="pl-PL" w:eastAsia="pl-PL" w:bidi="ar-SA"/>
    </w:rPr>
  </w:style>
  <w:style w:type="paragraph" w:customStyle="1" w:styleId="Litera">
    <w:name w:val="Litera"/>
    <w:basedOn w:val="Normalny"/>
    <w:next w:val="Normalny"/>
    <w:pPr>
      <w:numPr>
        <w:numId w:val="2"/>
      </w:numPr>
      <w:tabs>
        <w:tab w:val="clear" w:pos="567"/>
      </w:tabs>
    </w:pPr>
  </w:style>
  <w:style w:type="paragraph" w:customStyle="1" w:styleId="Styl1">
    <w:name w:val="Styl1"/>
    <w:basedOn w:val="Normalny"/>
    <w:pPr>
      <w:tabs>
        <w:tab w:val="left" w:pos="340"/>
      </w:tabs>
    </w:pPr>
  </w:style>
  <w:style w:type="paragraph" w:customStyle="1" w:styleId="11Normal1">
    <w:name w:val="1.1. Normal 1"/>
    <w:basedOn w:val="Normalny"/>
    <w:pPr>
      <w:spacing w:before="240"/>
    </w:pPr>
  </w:style>
  <w:style w:type="paragraph" w:customStyle="1" w:styleId="Styl11Normal1Pogrubienie">
    <w:name w:val="Styl 1.1. Normal 1 + Pogrubienie"/>
    <w:basedOn w:val="11Normal1"/>
    <w:rPr>
      <w:b/>
      <w:bCs w:val="0"/>
    </w:rPr>
  </w:style>
  <w:style w:type="character" w:customStyle="1" w:styleId="11Normal1Znak">
    <w:name w:val="1.1. Normal 1 Znak"/>
    <w:rPr>
      <w:rFonts w:cs="Arial"/>
      <w:bCs/>
      <w:iCs/>
      <w:noProof w:val="0"/>
      <w:szCs w:val="24"/>
      <w:lang w:val="pl-PL" w:eastAsia="pl-PL" w:bidi="ar-SA"/>
    </w:rPr>
  </w:style>
  <w:style w:type="character" w:customStyle="1" w:styleId="Styl11Normal1PogrubienieZnak">
    <w:name w:val="Styl 1.1. Normal 1 + Pogrubienie Znak"/>
    <w:rPr>
      <w:rFonts w:cs="Arial"/>
      <w:b/>
      <w:bCs/>
      <w:iCs/>
      <w:noProof w:val="0"/>
      <w:szCs w:val="24"/>
      <w:lang w:val="pl-PL" w:eastAsia="pl-PL" w:bidi="ar-SA"/>
    </w:rPr>
  </w:style>
  <w:style w:type="character" w:customStyle="1" w:styleId="ZnakZnak1">
    <w:name w:val="Znak Znak1"/>
    <w:rPr>
      <w:rFonts w:cs="Arial"/>
      <w:b/>
      <w:iCs/>
      <w:szCs w:val="26"/>
    </w:rPr>
  </w:style>
  <w:style w:type="character" w:customStyle="1" w:styleId="Styl1Znak">
    <w:name w:val="Styl1 Znak"/>
    <w:rPr>
      <w:rFonts w:cs="Arial"/>
      <w:bCs/>
      <w:iCs/>
      <w:noProof w:val="0"/>
      <w:szCs w:val="24"/>
      <w:lang w:val="pl-PL" w:eastAsia="pl-PL" w:bidi="ar-SA"/>
    </w:rPr>
  </w:style>
  <w:style w:type="paragraph" w:styleId="Tekstpodstawowy">
    <w:name w:val="Body Text"/>
    <w:basedOn w:val="Normalny"/>
    <w:rPr>
      <w:color w:val="000000"/>
      <w:lang w:val="cs-CZ"/>
    </w:rPr>
  </w:style>
  <w:style w:type="character" w:customStyle="1" w:styleId="spelle">
    <w:name w:val="spelle"/>
    <w:basedOn w:val="Domylnaczcionkaakapitu"/>
  </w:style>
  <w:style w:type="paragraph" w:customStyle="1" w:styleId="StylPierwszywiersz05cm">
    <w:name w:val="Styl Pierwszy wiersz:  05 cm"/>
    <w:basedOn w:val="Normalny"/>
    <w:next w:val="Normalny"/>
    <w:pPr>
      <w:ind w:firstLine="567"/>
    </w:pPr>
  </w:style>
  <w:style w:type="character" w:customStyle="1" w:styleId="StylPierwszywiersz05cmZnak">
    <w:name w:val="Styl Pierwszy wiersz:  05 cm Znak"/>
    <w:rPr>
      <w:rFonts w:cs="Arial"/>
      <w:bCs/>
      <w:iCs/>
      <w:noProof w:val="0"/>
      <w:szCs w:val="24"/>
      <w:lang w:val="pl-PL" w:eastAsia="pl-PL" w:bidi="ar-SA"/>
    </w:rPr>
  </w:style>
  <w:style w:type="paragraph" w:customStyle="1" w:styleId="Norm12">
    <w:name w:val="Norm 12"/>
    <w:basedOn w:val="Normalny"/>
    <w:pPr>
      <w:spacing w:before="240"/>
    </w:pPr>
  </w:style>
  <w:style w:type="paragraph" w:customStyle="1" w:styleId="StylPierwszywiersz1cm">
    <w:name w:val="Styl Pierwszy wiersz:  1 cm"/>
    <w:basedOn w:val="Normalny"/>
    <w:pPr>
      <w:ind w:firstLine="567"/>
    </w:pPr>
    <w:rPr>
      <w:szCs w:val="20"/>
    </w:rPr>
  </w:style>
  <w:style w:type="character" w:customStyle="1" w:styleId="StylPierwszywiersz1cmZnak">
    <w:name w:val="Styl Pierwszy wiersz:  1 cm Znak"/>
    <w:rPr>
      <w:rFonts w:cs="Arial"/>
      <w:bCs/>
      <w:iCs/>
      <w:noProof w:val="0"/>
      <w:lang w:val="pl-PL" w:eastAsia="pl-PL" w:bidi="ar-SA"/>
    </w:rPr>
  </w:style>
  <w:style w:type="paragraph" w:customStyle="1" w:styleId="StylNagwek1Wyjustowany">
    <w:name w:val="Styl Nagłówek 1 + Wyjustowany"/>
    <w:basedOn w:val="Nagwek1"/>
    <w:pPr>
      <w:jc w:val="both"/>
    </w:pPr>
    <w:rPr>
      <w:bCs/>
      <w:szCs w:val="20"/>
    </w:rPr>
  </w:style>
  <w:style w:type="paragraph" w:customStyle="1" w:styleId="StylWyjustowany">
    <w:name w:val="Styl Wyjustowany"/>
    <w:basedOn w:val="Normalny"/>
    <w:rPr>
      <w:szCs w:val="20"/>
    </w:rPr>
  </w:style>
  <w:style w:type="paragraph" w:customStyle="1" w:styleId="Wyjust12">
    <w:name w:val="Wyjust 12"/>
    <w:basedOn w:val="StylWyjustowany"/>
    <w:pPr>
      <w:spacing w:before="240"/>
    </w:pPr>
  </w:style>
  <w:style w:type="character" w:customStyle="1" w:styleId="Nagwek2Znak">
    <w:name w:val="Nagłówek 2 Znak"/>
    <w:rPr>
      <w:rFonts w:cs="Arial"/>
      <w:b/>
      <w:noProof w:val="0"/>
      <w:kern w:val="24"/>
      <w:sz w:val="22"/>
      <w:szCs w:val="24"/>
      <w:lang w:val="pl-PL" w:eastAsia="pl-PL" w:bidi="ar-SA"/>
    </w:rPr>
  </w:style>
  <w:style w:type="character" w:customStyle="1" w:styleId="Nagwek3Znak">
    <w:name w:val="Nagłówek 3 Znak"/>
    <w:rPr>
      <w:rFonts w:cs="Arial"/>
      <w:b/>
      <w:iCs/>
      <w:noProof w:val="0"/>
      <w:szCs w:val="26"/>
      <w:lang w:val="pl-PL" w:eastAsia="pl-PL" w:bidi="ar-SA"/>
    </w:rPr>
  </w:style>
  <w:style w:type="paragraph" w:customStyle="1" w:styleId="tekstost">
    <w:name w:val="tekst ost"/>
    <w:basedOn w:val="Normalny"/>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Pr>
      <w:rFonts w:cs="Arial"/>
      <w:bCs/>
      <w:iCs/>
      <w:noProof w:val="0"/>
      <w:lang w:val="pl-PL" w:eastAsia="pl-PL" w:bidi="ar-SA"/>
    </w:rPr>
  </w:style>
  <w:style w:type="paragraph" w:styleId="Legenda">
    <w:name w:val="caption"/>
    <w:basedOn w:val="Normalny"/>
    <w:next w:val="Normalny"/>
    <w:qFormat/>
  </w:style>
  <w:style w:type="paragraph" w:customStyle="1" w:styleId="Kreska">
    <w:name w:val="Kreska"/>
    <w:basedOn w:val="Normalny"/>
    <w:pPr>
      <w:ind w:left="284" w:hanging="284"/>
    </w:pPr>
  </w:style>
  <w:style w:type="paragraph" w:styleId="Lista">
    <w:name w:val="List"/>
    <w:basedOn w:val="Normalny"/>
    <w:pPr>
      <w:ind w:left="283" w:hanging="283"/>
    </w:pPr>
  </w:style>
  <w:style w:type="paragraph" w:styleId="Lista2">
    <w:name w:val="List 2"/>
    <w:basedOn w:val="Normalny"/>
    <w:pPr>
      <w:ind w:left="566" w:hanging="283"/>
    </w:pPr>
  </w:style>
  <w:style w:type="paragraph" w:customStyle="1" w:styleId="Standardowypodkrelony">
    <w:name w:val="Standardowy_podkreślony"/>
    <w:basedOn w:val="Normalny"/>
    <w:rPr>
      <w:u w:val="single"/>
    </w:rPr>
  </w:style>
  <w:style w:type="paragraph" w:customStyle="1" w:styleId="Wzr">
    <w:name w:val="Wzór"/>
    <w:basedOn w:val="Normalny"/>
    <w:pPr>
      <w:spacing w:after="120" w:line="240" w:lineRule="atLeast"/>
      <w:jc w:val="center"/>
    </w:pPr>
  </w:style>
  <w:style w:type="paragraph" w:customStyle="1" w:styleId="Tytuspecyfikacji">
    <w:name w:val="Tytuł_specyfikacji"/>
    <w:basedOn w:val="Normalny"/>
    <w:pPr>
      <w:spacing w:before="360"/>
    </w:pPr>
    <w:rPr>
      <w:b/>
      <w:sz w:val="28"/>
    </w:rPr>
  </w:style>
  <w:style w:type="paragraph" w:styleId="Tekstprzypisudolnego">
    <w:name w:val="footnote text"/>
    <w:aliases w:val="Tekst przypisu"/>
    <w:basedOn w:val="Normalny"/>
    <w:semiHidden/>
    <w:pPr>
      <w:spacing w:before="0"/>
    </w:pPr>
  </w:style>
  <w:style w:type="paragraph" w:customStyle="1" w:styleId="Podpispodrysunkiem2">
    <w:name w:val="Podpis pod rysunkiem2"/>
    <w:basedOn w:val="Legenda"/>
    <w:pPr>
      <w:keepNext/>
      <w:spacing w:after="120"/>
    </w:pPr>
    <w:rPr>
      <w:b/>
      <w:caps/>
    </w:rPr>
  </w:style>
  <w:style w:type="paragraph" w:styleId="Zwrotpoegnalny">
    <w:name w:val="Closing"/>
    <w:basedOn w:val="Normalny"/>
    <w:pPr>
      <w:spacing w:before="0"/>
      <w:ind w:left="4252"/>
    </w:pPr>
  </w:style>
  <w:style w:type="paragraph" w:styleId="Adresnakopercie">
    <w:name w:val="envelope address"/>
    <w:basedOn w:val="Normalny"/>
    <w:pPr>
      <w:framePr w:w="7920" w:h="1980" w:hRule="exact" w:hSpace="141" w:wrap="auto" w:hAnchor="page" w:xAlign="center" w:yAlign="bottom"/>
      <w:spacing w:before="0"/>
      <w:ind w:left="2880"/>
    </w:pPr>
  </w:style>
  <w:style w:type="paragraph" w:styleId="Tekstkomentarza">
    <w:name w:val="annotation text"/>
    <w:basedOn w:val="Normalny"/>
    <w:semiHidden/>
    <w:pPr>
      <w:spacing w:before="0"/>
      <w:jc w:val="left"/>
    </w:pPr>
  </w:style>
  <w:style w:type="paragraph" w:styleId="Tekstpodstawowywcity">
    <w:name w:val="Body Text Indent"/>
    <w:basedOn w:val="Normalny"/>
    <w:pPr>
      <w:ind w:firstLine="708"/>
    </w:pPr>
  </w:style>
  <w:style w:type="paragraph" w:styleId="Tekstpodstawowy2">
    <w:name w:val="Body Text 2"/>
    <w:basedOn w:val="Normalny"/>
    <w:pPr>
      <w:tabs>
        <w:tab w:val="clear" w:pos="567"/>
      </w:tabs>
      <w:spacing w:before="0" w:line="300" w:lineRule="exact"/>
      <w:jc w:val="center"/>
    </w:pPr>
  </w:style>
  <w:style w:type="paragraph" w:customStyle="1" w:styleId="Rysunek">
    <w:name w:val="Rysunek"/>
    <w:basedOn w:val="Normalny"/>
    <w:pPr>
      <w:spacing w:before="60" w:line="240" w:lineRule="atLeast"/>
      <w:jc w:val="center"/>
    </w:pPr>
  </w:style>
  <w:style w:type="paragraph" w:customStyle="1" w:styleId="Tekstcourier">
    <w:name w:val="Tekst_courier"/>
    <w:basedOn w:val="Zwykytekst"/>
    <w:pPr>
      <w:tabs>
        <w:tab w:val="left" w:pos="2268"/>
        <w:tab w:val="left" w:pos="2835"/>
        <w:tab w:val="left" w:pos="3402"/>
      </w:tabs>
      <w:spacing w:before="0"/>
    </w:pPr>
    <w:rPr>
      <w:rFonts w:cs="Times New Roman"/>
      <w:sz w:val="24"/>
    </w:rPr>
  </w:style>
  <w:style w:type="paragraph" w:styleId="Zwykytekst">
    <w:name w:val="Plain Text"/>
    <w:basedOn w:val="Normalny"/>
    <w:rPr>
      <w:rFonts w:ascii="Courier New" w:hAnsi="Courier New" w:cs="Courier New"/>
    </w:rPr>
  </w:style>
  <w:style w:type="paragraph" w:customStyle="1" w:styleId="StylIwony">
    <w:name w:val="Styl Iwony"/>
    <w:basedOn w:val="Normalny"/>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pPr>
      <w:spacing w:before="100" w:beforeAutospacing="1" w:after="119"/>
    </w:pPr>
  </w:style>
  <w:style w:type="paragraph" w:customStyle="1" w:styleId="Tekstpodstawowy1">
    <w:name w:val="Tekst podstawowy1"/>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pPr>
      <w:numPr>
        <w:numId w:val="1"/>
      </w:numPr>
    </w:pPr>
    <w:rPr>
      <w:b w:val="0"/>
      <w:bCs/>
    </w:rPr>
  </w:style>
  <w:style w:type="paragraph" w:styleId="Tekstdymka">
    <w:name w:val="Balloon Text"/>
    <w:basedOn w:val="Normalny"/>
    <w:semiHidden/>
    <w:rPr>
      <w:rFonts w:ascii="Tahoma" w:hAnsi="Tahoma" w:cs="Tahoma"/>
      <w:sz w:val="16"/>
      <w:szCs w:val="16"/>
    </w:rPr>
  </w:style>
  <w:style w:type="paragraph" w:customStyle="1" w:styleId="wyjust120">
    <w:name w:val="wyjust 12"/>
    <w:basedOn w:val="StylWyjustowany"/>
    <w:pPr>
      <w:tabs>
        <w:tab w:val="left" w:pos="284"/>
        <w:tab w:val="left" w:pos="851"/>
      </w:tabs>
      <w:spacing w:before="240"/>
    </w:pPr>
  </w:style>
  <w:style w:type="paragraph" w:customStyle="1" w:styleId="norm120">
    <w:name w:val="norm 12"/>
    <w:basedOn w:val="StylWyjustowany"/>
    <w:pPr>
      <w:tabs>
        <w:tab w:val="left" w:pos="284"/>
        <w:tab w:val="left" w:pos="851"/>
      </w:tabs>
      <w:spacing w:before="240"/>
    </w:pPr>
  </w:style>
  <w:style w:type="character" w:customStyle="1" w:styleId="norm12Znak">
    <w:name w:val="norm 12 Znak"/>
    <w:basedOn w:val="StylWyjustowanyZnak"/>
    <w:rPr>
      <w:rFonts w:cs="Arial"/>
      <w:bCs/>
      <w:iCs/>
      <w:noProof w:val="0"/>
      <w:lang w:val="pl-PL" w:eastAsia="pl-PL" w:bidi="ar-SA"/>
    </w:rPr>
  </w:style>
  <w:style w:type="paragraph" w:customStyle="1" w:styleId="NORM0">
    <w:name w:val="NORM 0"/>
    <w:basedOn w:val="Normalny"/>
    <w:pPr>
      <w:tabs>
        <w:tab w:val="clear" w:pos="397"/>
        <w:tab w:val="clear" w:pos="737"/>
        <w:tab w:val="left" w:pos="284"/>
        <w:tab w:val="left" w:pos="851"/>
      </w:tabs>
      <w:spacing w:before="0"/>
    </w:pPr>
    <w:rPr>
      <w:rFonts w:cs="Times New Roman"/>
      <w:sz w:val="24"/>
    </w:rPr>
  </w:style>
  <w:style w:type="character" w:customStyle="1" w:styleId="NORM0Znak">
    <w:name w:val="NORM 0 Znak"/>
    <w:rPr>
      <w:bCs/>
      <w:iCs/>
      <w:noProof w:val="0"/>
      <w:sz w:val="24"/>
      <w:szCs w:val="24"/>
      <w:lang w:val="pl-PL" w:eastAsia="pl-PL" w:bidi="ar-SA"/>
    </w:rPr>
  </w:style>
  <w:style w:type="character" w:styleId="Hipercze">
    <w:name w:val="Hyperlink"/>
    <w:rPr>
      <w:color w:val="0000FF"/>
      <w:u w:val="single"/>
    </w:rPr>
  </w:style>
  <w:style w:type="paragraph" w:customStyle="1" w:styleId="styliwony0">
    <w:name w:val="styliwony"/>
    <w:basedOn w:val="Normalny"/>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pPr>
      <w:ind w:left="851"/>
    </w:pPr>
  </w:style>
  <w:style w:type="paragraph" w:styleId="Tekstpodstawowywcity3">
    <w:name w:val="Body Text Indent 3"/>
    <w:basedOn w:val="Normalny"/>
    <w:pPr>
      <w:spacing w:before="0"/>
      <w:ind w:left="142" w:hanging="142"/>
    </w:p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StylNagwek1Po0pt">
    <w:name w:val="Styl Nagłówek 1 + Po:  0 pt"/>
    <w:basedOn w:val="Nagwek1"/>
    <w:pPr>
      <w:numPr>
        <w:numId w:val="3"/>
      </w:numPr>
      <w:spacing w:before="600"/>
    </w:pPr>
    <w:rPr>
      <w:bCs/>
    </w:rPr>
  </w:style>
  <w:style w:type="paragraph" w:customStyle="1" w:styleId="StylNagwek2PogrubieniePo0ptInterliniapojedyncze">
    <w:name w:val="Styl Nagłówek 2 + Pogrubienie Po:  0 pt Interlinia:  pojedyncze"/>
    <w:basedOn w:val="Nagwek2"/>
    <w:pPr>
      <w:numPr>
        <w:numId w:val="4"/>
      </w:numPr>
    </w:pPr>
    <w:rPr>
      <w:b w:val="0"/>
      <w:bCs/>
    </w:rPr>
  </w:style>
  <w:style w:type="character" w:customStyle="1" w:styleId="StylNagwek2PogrubieniePo0ptInterliniapojedynczeZnakZnak">
    <w:name w:val="Styl Nagłówek 2 + Pogrubienie Po:  0 pt Interlinia:  pojedyncze Znak Znak"/>
    <w:rPr>
      <w:rFonts w:cs="Arial"/>
      <w:b/>
      <w:bCs/>
      <w:noProof w:val="0"/>
      <w:kern w:val="24"/>
      <w:sz w:val="22"/>
      <w:szCs w:val="24"/>
      <w:lang w:val="pl-PL" w:eastAsia="pl-PL" w:bidi="ar-SA"/>
    </w:rPr>
  </w:style>
  <w:style w:type="paragraph" w:customStyle="1" w:styleId="norma12">
    <w:name w:val="norma 12"/>
    <w:basedOn w:val="Normalny"/>
    <w:pPr>
      <w:spacing w:before="240"/>
    </w:pPr>
  </w:style>
  <w:style w:type="paragraph" w:styleId="Data">
    <w:name w:val="Date"/>
    <w:basedOn w:val="Normalny"/>
    <w:next w:val="Normalny"/>
    <w:pPr>
      <w:spacing w:before="0"/>
      <w:jc w:val="left"/>
    </w:pPr>
  </w:style>
  <w:style w:type="paragraph" w:customStyle="1" w:styleId="7">
    <w:name w:val="7"/>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pPr>
      <w:spacing w:before="240"/>
    </w:pPr>
  </w:style>
  <w:style w:type="character" w:customStyle="1" w:styleId="normalZnak">
    <w:name w:val="normal Znak"/>
    <w:rPr>
      <w:rFonts w:cs="Arial"/>
      <w:bCs/>
      <w:iCs/>
      <w:noProof w:val="0"/>
      <w:szCs w:val="24"/>
      <w:lang w:val="pl-PL" w:eastAsia="pl-PL" w:bidi="ar-SA"/>
    </w:rPr>
  </w:style>
  <w:style w:type="paragraph" w:customStyle="1" w:styleId="norm00">
    <w:name w:val="norm 0"/>
    <w:basedOn w:val="Normalny"/>
    <w:pPr>
      <w:spacing w:before="0"/>
    </w:pPr>
  </w:style>
  <w:style w:type="character" w:customStyle="1" w:styleId="TabelaZnak">
    <w:name w:val="Tabela Znak"/>
    <w:rPr>
      <w:rFonts w:cs="Arial"/>
      <w:bCs/>
      <w:iCs/>
      <w:noProof w:val="0"/>
      <w:szCs w:val="24"/>
      <w:lang w:val="pl-PL" w:eastAsia="pl-PL" w:bidi="ar-SA"/>
    </w:rPr>
  </w:style>
  <w:style w:type="paragraph" w:customStyle="1" w:styleId="NormalnyInterliniaWielokrotne12wrs">
    <w:name w:val="Normalny + Interlinia:  Wielokrotne 1.2 wrs"/>
    <w:basedOn w:val="Normalny"/>
    <w:pPr>
      <w:spacing w:before="0" w:line="288" w:lineRule="auto"/>
    </w:pPr>
  </w:style>
  <w:style w:type="paragraph" w:styleId="Wcicienormalne">
    <w:name w:val="Normal Indent"/>
    <w:basedOn w:val="Normalny"/>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Pr>
      <w:rFonts w:ascii="Garamond" w:hAnsi="Garamond" w:cs="Garamond"/>
      <w:sz w:val="18"/>
      <w:szCs w:val="18"/>
    </w:rPr>
  </w:style>
  <w:style w:type="paragraph" w:customStyle="1" w:styleId="Style68">
    <w:name w:val="Style68"/>
    <w:basedOn w:val="Normalny"/>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Pr>
      <w:rFonts w:ascii="Garamond" w:hAnsi="Garamond" w:cs="Garamond"/>
      <w:sz w:val="18"/>
      <w:szCs w:val="18"/>
    </w:rPr>
  </w:style>
  <w:style w:type="character" w:customStyle="1" w:styleId="FontStyle352">
    <w:name w:val="Font Style352"/>
    <w:rPr>
      <w:rFonts w:ascii="Garamond" w:hAnsi="Garamond" w:cs="Garamond"/>
      <w:b/>
      <w:bCs/>
      <w:sz w:val="18"/>
      <w:szCs w:val="18"/>
    </w:rPr>
  </w:style>
  <w:style w:type="paragraph" w:customStyle="1" w:styleId="Style56">
    <w:name w:val="Style5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Pr>
      <w:rFonts w:ascii="Palatino Linotype" w:hAnsi="Palatino Linotype" w:cs="Palatino Linotype"/>
      <w:sz w:val="18"/>
      <w:szCs w:val="18"/>
    </w:rPr>
  </w:style>
  <w:style w:type="paragraph" w:customStyle="1" w:styleId="Style31">
    <w:name w:val="Style3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Pr>
      <w:rFonts w:ascii="Georgia" w:hAnsi="Georgia" w:cs="Georgia"/>
      <w:sz w:val="12"/>
      <w:szCs w:val="12"/>
    </w:rPr>
  </w:style>
  <w:style w:type="paragraph" w:customStyle="1" w:styleId="Style39">
    <w:name w:val="Style39"/>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pPr>
      <w:spacing w:before="240"/>
    </w:pPr>
    <w:rPr>
      <w:rFonts w:ascii="Arial" w:hAnsi="Arial"/>
    </w:rPr>
  </w:style>
  <w:style w:type="paragraph" w:customStyle="1" w:styleId="Style38">
    <w:name w:val="Style3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Pr>
      <w:rFonts w:cs="Arial"/>
      <w:bCs/>
      <w:iCs/>
      <w:noProof w:val="0"/>
      <w:szCs w:val="24"/>
      <w:lang w:val="pl-PL" w:eastAsia="pl-PL" w:bidi="ar-SA"/>
    </w:rPr>
  </w:style>
  <w:style w:type="paragraph" w:styleId="Tematkomentarza">
    <w:name w:val="annotation subject"/>
    <w:basedOn w:val="Tekstkomentarza"/>
    <w:next w:val="Tekstkomentarza"/>
    <w:semiHidden/>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041">
      <w:bodyDiv w:val="1"/>
      <w:marLeft w:val="0"/>
      <w:marRight w:val="0"/>
      <w:marTop w:val="0"/>
      <w:marBottom w:val="0"/>
      <w:divBdr>
        <w:top w:val="none" w:sz="0" w:space="0" w:color="auto"/>
        <w:left w:val="none" w:sz="0" w:space="0" w:color="auto"/>
        <w:bottom w:val="none" w:sz="0" w:space="0" w:color="auto"/>
        <w:right w:val="none" w:sz="0" w:space="0" w:color="auto"/>
      </w:divBdr>
    </w:div>
    <w:div w:id="370808374">
      <w:bodyDiv w:val="1"/>
      <w:marLeft w:val="0"/>
      <w:marRight w:val="0"/>
      <w:marTop w:val="0"/>
      <w:marBottom w:val="0"/>
      <w:divBdr>
        <w:top w:val="none" w:sz="0" w:space="0" w:color="auto"/>
        <w:left w:val="none" w:sz="0" w:space="0" w:color="auto"/>
        <w:bottom w:val="none" w:sz="0" w:space="0" w:color="auto"/>
        <w:right w:val="none" w:sz="0" w:space="0" w:color="auto"/>
      </w:divBdr>
    </w:div>
    <w:div w:id="1511067471">
      <w:bodyDiv w:val="1"/>
      <w:marLeft w:val="0"/>
      <w:marRight w:val="0"/>
      <w:marTop w:val="0"/>
      <w:marBottom w:val="0"/>
      <w:divBdr>
        <w:top w:val="none" w:sz="0" w:space="0" w:color="auto"/>
        <w:left w:val="none" w:sz="0" w:space="0" w:color="auto"/>
        <w:bottom w:val="none" w:sz="0" w:space="0" w:color="auto"/>
        <w:right w:val="none" w:sz="0" w:space="0" w:color="auto"/>
      </w:divBdr>
    </w:div>
    <w:div w:id="1623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ystians\Dane%20aplikacji\Microsoft\Szablony\Normal%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Template>
  <TotalTime>1</TotalTime>
  <Pages>1</Pages>
  <Words>5632</Words>
  <Characters>33798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krystians</dc:creator>
  <cp:keywords/>
  <dc:description/>
  <cp:lastModifiedBy>A1603</cp:lastModifiedBy>
  <cp:revision>3</cp:revision>
  <cp:lastPrinted>2017-05-31T08:00:00Z</cp:lastPrinted>
  <dcterms:created xsi:type="dcterms:W3CDTF">2017-05-31T08:01:00Z</dcterms:created>
  <dcterms:modified xsi:type="dcterms:W3CDTF">2017-05-31T08:01:00Z</dcterms:modified>
</cp:coreProperties>
</file>